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09" w:type="dxa"/>
        <w:tblInd w:w="-113" w:type="dxa"/>
        <w:tblLook w:val="04A0" w:firstRow="1" w:lastRow="0" w:firstColumn="1" w:lastColumn="0" w:noHBand="0" w:noVBand="1"/>
      </w:tblPr>
      <w:tblGrid>
        <w:gridCol w:w="816"/>
        <w:gridCol w:w="1405"/>
        <w:gridCol w:w="1974"/>
        <w:gridCol w:w="6539"/>
        <w:gridCol w:w="1162"/>
        <w:gridCol w:w="2813"/>
      </w:tblGrid>
      <w:tr w:rsidR="002D5C04" w14:paraId="510F3A63" w14:textId="77777777" w:rsidTr="00C81153">
        <w:tc>
          <w:tcPr>
            <w:tcW w:w="816" w:type="dxa"/>
          </w:tcPr>
          <w:p w14:paraId="43008233" w14:textId="418B1AE9" w:rsidR="002F78BD" w:rsidRPr="002F78BD" w:rsidRDefault="002F78BD">
            <w:pPr>
              <w:rPr>
                <w:b/>
                <w:bCs/>
                <w:sz w:val="28"/>
                <w:szCs w:val="28"/>
              </w:rPr>
            </w:pPr>
            <w:r w:rsidRPr="002F78BD">
              <w:rPr>
                <w:b/>
                <w:bCs/>
                <w:sz w:val="28"/>
                <w:szCs w:val="28"/>
              </w:rPr>
              <w:t>Item No</w:t>
            </w:r>
          </w:p>
        </w:tc>
        <w:tc>
          <w:tcPr>
            <w:tcW w:w="1405" w:type="dxa"/>
          </w:tcPr>
          <w:p w14:paraId="058FBDB1" w14:textId="34507427" w:rsidR="002F78BD" w:rsidRPr="002F78BD" w:rsidRDefault="002F78BD">
            <w:pPr>
              <w:rPr>
                <w:b/>
                <w:bCs/>
                <w:sz w:val="28"/>
                <w:szCs w:val="28"/>
              </w:rPr>
            </w:pPr>
            <w:r w:rsidRPr="002F78BD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74" w:type="dxa"/>
          </w:tcPr>
          <w:p w14:paraId="766CD6A3" w14:textId="63FB99FB" w:rsidR="002F78BD" w:rsidRDefault="00FB080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Category</w:t>
            </w:r>
          </w:p>
        </w:tc>
        <w:tc>
          <w:tcPr>
            <w:tcW w:w="6539" w:type="dxa"/>
          </w:tcPr>
          <w:p w14:paraId="487312EA" w14:textId="137273B8" w:rsidR="002F78BD" w:rsidRDefault="002F78B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Action</w:t>
            </w:r>
          </w:p>
        </w:tc>
        <w:tc>
          <w:tcPr>
            <w:tcW w:w="1162" w:type="dxa"/>
          </w:tcPr>
          <w:p w14:paraId="01A983D6" w14:textId="33DBA9D7" w:rsidR="002F78BD" w:rsidRDefault="002F78B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Status </w:t>
            </w:r>
          </w:p>
        </w:tc>
        <w:tc>
          <w:tcPr>
            <w:tcW w:w="2813" w:type="dxa"/>
          </w:tcPr>
          <w:p w14:paraId="5F3360A3" w14:textId="539B55E0" w:rsidR="002F78BD" w:rsidRDefault="002F78B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Comments</w:t>
            </w:r>
          </w:p>
        </w:tc>
      </w:tr>
      <w:tr w:rsidR="002D5C04" w:rsidRPr="00CB737F" w14:paraId="276ED159" w14:textId="77777777" w:rsidTr="000B6391">
        <w:tc>
          <w:tcPr>
            <w:tcW w:w="816" w:type="dxa"/>
          </w:tcPr>
          <w:p w14:paraId="503FBFDB" w14:textId="11CCF076" w:rsidR="002F78BD" w:rsidRPr="00CB737F" w:rsidRDefault="002F78BD">
            <w:r w:rsidRPr="00CB737F">
              <w:t>1</w:t>
            </w:r>
          </w:p>
        </w:tc>
        <w:tc>
          <w:tcPr>
            <w:tcW w:w="1405" w:type="dxa"/>
          </w:tcPr>
          <w:p w14:paraId="38B010DF" w14:textId="650F1B4F" w:rsidR="002F78BD" w:rsidRPr="00CB737F" w:rsidRDefault="00CB737F">
            <w:r w:rsidRPr="00CB737F">
              <w:t>4</w:t>
            </w:r>
            <w:r w:rsidR="00C11DE0">
              <w:t>/06/2024</w:t>
            </w:r>
          </w:p>
        </w:tc>
        <w:tc>
          <w:tcPr>
            <w:tcW w:w="1974" w:type="dxa"/>
          </w:tcPr>
          <w:p w14:paraId="55840C75" w14:textId="2BA57769" w:rsidR="002F78BD" w:rsidRPr="00CB737F" w:rsidRDefault="00FB0800">
            <w:r>
              <w:t xml:space="preserve">Risk Management </w:t>
            </w:r>
          </w:p>
        </w:tc>
        <w:tc>
          <w:tcPr>
            <w:tcW w:w="6539" w:type="dxa"/>
          </w:tcPr>
          <w:p w14:paraId="43549F1A" w14:textId="77777777" w:rsidR="00FB0800" w:rsidRDefault="00FB0800" w:rsidP="00FB0800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Chair to circulate the Consequence Table of the Risk Matrix to Directors and have this item listed on the agenda of the next Board Meeting. </w:t>
            </w:r>
          </w:p>
          <w:p w14:paraId="45DECF5A" w14:textId="77777777" w:rsidR="002F78BD" w:rsidRPr="00CB737F" w:rsidRDefault="002F78BD"/>
        </w:tc>
        <w:tc>
          <w:tcPr>
            <w:tcW w:w="1162" w:type="dxa"/>
            <w:shd w:val="clear" w:color="auto" w:fill="92D050"/>
          </w:tcPr>
          <w:p w14:paraId="0FC58A49" w14:textId="6E00103F" w:rsidR="002F78BD" w:rsidRPr="00CB737F" w:rsidRDefault="00FB0800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2856DD26" w14:textId="77777777" w:rsidR="002F78BD" w:rsidRPr="00CB737F" w:rsidRDefault="002F78BD"/>
        </w:tc>
      </w:tr>
      <w:tr w:rsidR="002D5C04" w:rsidRPr="00CB737F" w14:paraId="2274D154" w14:textId="77777777" w:rsidTr="000B6391">
        <w:tc>
          <w:tcPr>
            <w:tcW w:w="816" w:type="dxa"/>
          </w:tcPr>
          <w:p w14:paraId="6162154D" w14:textId="7E319F74" w:rsidR="002F78BD" w:rsidRPr="00CB737F" w:rsidRDefault="002F78BD">
            <w:r w:rsidRPr="00CB737F">
              <w:t>2</w:t>
            </w:r>
          </w:p>
        </w:tc>
        <w:tc>
          <w:tcPr>
            <w:tcW w:w="1405" w:type="dxa"/>
          </w:tcPr>
          <w:p w14:paraId="0AD8203D" w14:textId="1633ABCC" w:rsidR="002F78BD" w:rsidRPr="00CB737F" w:rsidRDefault="00231004">
            <w:r>
              <w:t>4/06/2024</w:t>
            </w:r>
          </w:p>
        </w:tc>
        <w:tc>
          <w:tcPr>
            <w:tcW w:w="1974" w:type="dxa"/>
          </w:tcPr>
          <w:p w14:paraId="205981E7" w14:textId="0D46A092" w:rsidR="002F78BD" w:rsidRPr="00CB737F" w:rsidRDefault="00231004">
            <w:r>
              <w:t>Insurance Portfolio</w:t>
            </w:r>
          </w:p>
        </w:tc>
        <w:tc>
          <w:tcPr>
            <w:tcW w:w="6539" w:type="dxa"/>
          </w:tcPr>
          <w:p w14:paraId="24D9482C" w14:textId="0F302D27" w:rsidR="002F78BD" w:rsidRPr="00CB737F" w:rsidRDefault="00964513">
            <w:r>
              <w:rPr>
                <w:rFonts w:cs="Arial"/>
              </w:rPr>
              <w:t>The Committee will review the 2024/2025 Renewal Report when it becomes available to check that there is no under or over insured cover across the portfolio.</w:t>
            </w:r>
          </w:p>
        </w:tc>
        <w:tc>
          <w:tcPr>
            <w:tcW w:w="1162" w:type="dxa"/>
            <w:shd w:val="clear" w:color="auto" w:fill="92D050"/>
          </w:tcPr>
          <w:p w14:paraId="3EB27DE0" w14:textId="698AC705" w:rsidR="002F78BD" w:rsidRPr="008736A9" w:rsidRDefault="00231004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6093D590" w14:textId="77777777" w:rsidR="002F78BD" w:rsidRPr="00CB737F" w:rsidRDefault="002F78BD"/>
        </w:tc>
      </w:tr>
      <w:tr w:rsidR="002D5C04" w:rsidRPr="00CB737F" w14:paraId="1D46CA51" w14:textId="77777777" w:rsidTr="000B6391">
        <w:tc>
          <w:tcPr>
            <w:tcW w:w="816" w:type="dxa"/>
          </w:tcPr>
          <w:p w14:paraId="768F3916" w14:textId="50BF1502" w:rsidR="002F78BD" w:rsidRPr="00CB737F" w:rsidRDefault="002F78BD">
            <w:r w:rsidRPr="00CB737F">
              <w:t>3</w:t>
            </w:r>
          </w:p>
        </w:tc>
        <w:tc>
          <w:tcPr>
            <w:tcW w:w="1405" w:type="dxa"/>
          </w:tcPr>
          <w:p w14:paraId="6F8DFC52" w14:textId="2AF9E69E" w:rsidR="002F78BD" w:rsidRPr="00CB737F" w:rsidRDefault="0034364F">
            <w:r>
              <w:t>4/06/2024</w:t>
            </w:r>
          </w:p>
        </w:tc>
        <w:tc>
          <w:tcPr>
            <w:tcW w:w="1974" w:type="dxa"/>
          </w:tcPr>
          <w:p w14:paraId="3515D565" w14:textId="5A4F6BCD" w:rsidR="002F78BD" w:rsidRPr="00CB737F" w:rsidRDefault="00571387">
            <w:r>
              <w:t xml:space="preserve">Risk </w:t>
            </w:r>
            <w:r w:rsidR="0034364F">
              <w:t>Management</w:t>
            </w:r>
          </w:p>
        </w:tc>
        <w:tc>
          <w:tcPr>
            <w:tcW w:w="6539" w:type="dxa"/>
          </w:tcPr>
          <w:p w14:paraId="21A8440F" w14:textId="6603212C" w:rsidR="002F78BD" w:rsidRPr="00CB737F" w:rsidRDefault="00571387">
            <w:r>
              <w:rPr>
                <w:rFonts w:cs="Arial"/>
              </w:rPr>
              <w:t>The Committee will review the Risk Register at its next meeting</w:t>
            </w:r>
          </w:p>
        </w:tc>
        <w:tc>
          <w:tcPr>
            <w:tcW w:w="1162" w:type="dxa"/>
            <w:shd w:val="clear" w:color="auto" w:fill="92D050"/>
          </w:tcPr>
          <w:p w14:paraId="4F47A80C" w14:textId="501116E3" w:rsidR="002F78BD" w:rsidRPr="008736A9" w:rsidRDefault="0034364F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0B06C1D5" w14:textId="77777777" w:rsidR="002F78BD" w:rsidRPr="00CB737F" w:rsidRDefault="002F78BD"/>
        </w:tc>
      </w:tr>
      <w:tr w:rsidR="002D5C04" w:rsidRPr="00CB737F" w14:paraId="2C0A6967" w14:textId="77777777" w:rsidTr="000B6391">
        <w:tc>
          <w:tcPr>
            <w:tcW w:w="816" w:type="dxa"/>
          </w:tcPr>
          <w:p w14:paraId="3FCC5945" w14:textId="4D95CEE8" w:rsidR="002F78BD" w:rsidRPr="00CB737F" w:rsidRDefault="002F78BD">
            <w:r w:rsidRPr="00CB737F">
              <w:t>4</w:t>
            </w:r>
          </w:p>
        </w:tc>
        <w:tc>
          <w:tcPr>
            <w:tcW w:w="1405" w:type="dxa"/>
          </w:tcPr>
          <w:p w14:paraId="1D898FB9" w14:textId="5897685A" w:rsidR="002F78BD" w:rsidRPr="00CB737F" w:rsidRDefault="00C30746">
            <w:r>
              <w:t>4/06/2024</w:t>
            </w:r>
          </w:p>
        </w:tc>
        <w:tc>
          <w:tcPr>
            <w:tcW w:w="1974" w:type="dxa"/>
          </w:tcPr>
          <w:p w14:paraId="415B7603" w14:textId="51B97C94" w:rsidR="002F78BD" w:rsidRPr="00CB737F" w:rsidRDefault="007A3E72">
            <w:r>
              <w:t>ARC Meetings</w:t>
            </w:r>
          </w:p>
        </w:tc>
        <w:tc>
          <w:tcPr>
            <w:tcW w:w="6539" w:type="dxa"/>
          </w:tcPr>
          <w:p w14:paraId="6CCB27B4" w14:textId="310DA331" w:rsidR="002F78BD" w:rsidRPr="00CB737F" w:rsidRDefault="00C30746">
            <w:r>
              <w:rPr>
                <w:rFonts w:cs="Arial"/>
              </w:rPr>
              <w:t>The Committee agreed that it will meet in the two weeks after each Board meeting</w:t>
            </w:r>
          </w:p>
        </w:tc>
        <w:tc>
          <w:tcPr>
            <w:tcW w:w="1162" w:type="dxa"/>
            <w:shd w:val="clear" w:color="auto" w:fill="92D050"/>
          </w:tcPr>
          <w:p w14:paraId="48BF23B2" w14:textId="0900D31B" w:rsidR="002F78BD" w:rsidRPr="008736A9" w:rsidRDefault="00C30746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67C92E84" w14:textId="77777777" w:rsidR="002F78BD" w:rsidRPr="00CB737F" w:rsidRDefault="002F78BD"/>
        </w:tc>
      </w:tr>
      <w:tr w:rsidR="002D5C04" w:rsidRPr="00CB737F" w14:paraId="77C4C2FC" w14:textId="77777777" w:rsidTr="000B6391">
        <w:tc>
          <w:tcPr>
            <w:tcW w:w="816" w:type="dxa"/>
          </w:tcPr>
          <w:p w14:paraId="267A5A07" w14:textId="466AA394" w:rsidR="002F78BD" w:rsidRPr="00CB737F" w:rsidRDefault="00356278">
            <w:r>
              <w:t>5</w:t>
            </w:r>
          </w:p>
        </w:tc>
        <w:tc>
          <w:tcPr>
            <w:tcW w:w="1405" w:type="dxa"/>
          </w:tcPr>
          <w:p w14:paraId="3EDC8E91" w14:textId="7E0F07BB" w:rsidR="002F78BD" w:rsidRPr="00CB737F" w:rsidRDefault="0077497F">
            <w:r>
              <w:t>4/07/2024</w:t>
            </w:r>
          </w:p>
        </w:tc>
        <w:tc>
          <w:tcPr>
            <w:tcW w:w="1974" w:type="dxa"/>
          </w:tcPr>
          <w:p w14:paraId="2E562A37" w14:textId="4BF91DD2" w:rsidR="002F78BD" w:rsidRPr="00CB737F" w:rsidRDefault="0077497F">
            <w:r>
              <w:t xml:space="preserve">Risk </w:t>
            </w:r>
            <w:r w:rsidR="00356278">
              <w:t>M</w:t>
            </w:r>
            <w:r>
              <w:t xml:space="preserve">anagement </w:t>
            </w:r>
          </w:p>
        </w:tc>
        <w:tc>
          <w:tcPr>
            <w:tcW w:w="6539" w:type="dxa"/>
          </w:tcPr>
          <w:p w14:paraId="39F58BF0" w14:textId="77777777" w:rsidR="002A0E8E" w:rsidRDefault="002A0E8E" w:rsidP="002A0E8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That the revised Risk management Framework be referred to the next Board Meeting or adoption.</w:t>
            </w:r>
          </w:p>
          <w:p w14:paraId="1C063DBF" w14:textId="77777777" w:rsidR="002A0E8E" w:rsidRDefault="002A0E8E" w:rsidP="002A0E8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iCs/>
              </w:rPr>
            </w:pPr>
          </w:p>
          <w:p w14:paraId="3A9E5C25" w14:textId="77777777" w:rsidR="002F78BD" w:rsidRPr="00CB737F" w:rsidRDefault="002F78BD"/>
        </w:tc>
        <w:tc>
          <w:tcPr>
            <w:tcW w:w="1162" w:type="dxa"/>
            <w:shd w:val="clear" w:color="auto" w:fill="92D050"/>
          </w:tcPr>
          <w:p w14:paraId="6841BAF3" w14:textId="7B3F6022" w:rsidR="002F78BD" w:rsidRPr="008736A9" w:rsidRDefault="00BE5EDB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3CADEF5E" w14:textId="77777777" w:rsidR="002F78BD" w:rsidRPr="00CB737F" w:rsidRDefault="002F78BD"/>
        </w:tc>
      </w:tr>
      <w:tr w:rsidR="002D5C04" w:rsidRPr="00CB737F" w14:paraId="3EAD9154" w14:textId="77777777" w:rsidTr="000B6391">
        <w:tc>
          <w:tcPr>
            <w:tcW w:w="816" w:type="dxa"/>
          </w:tcPr>
          <w:p w14:paraId="20527E9C" w14:textId="04123099" w:rsidR="002F78BD" w:rsidRPr="00CB737F" w:rsidRDefault="00356278" w:rsidP="00E60518">
            <w:r>
              <w:t>6</w:t>
            </w:r>
          </w:p>
        </w:tc>
        <w:tc>
          <w:tcPr>
            <w:tcW w:w="1405" w:type="dxa"/>
          </w:tcPr>
          <w:p w14:paraId="17CFEEC1" w14:textId="05B38A2F" w:rsidR="002F78BD" w:rsidRPr="00CB737F" w:rsidRDefault="00F952F3" w:rsidP="00E60518">
            <w:r>
              <w:t>4/07/2024</w:t>
            </w:r>
          </w:p>
        </w:tc>
        <w:tc>
          <w:tcPr>
            <w:tcW w:w="1974" w:type="dxa"/>
          </w:tcPr>
          <w:p w14:paraId="1F0731EA" w14:textId="6F9B3B7B" w:rsidR="002F78BD" w:rsidRPr="00CB737F" w:rsidRDefault="000B3746" w:rsidP="00E60518">
            <w:r>
              <w:t xml:space="preserve">Procurement of </w:t>
            </w:r>
            <w:r w:rsidR="00131583">
              <w:t>Audit Services</w:t>
            </w:r>
            <w:r w:rsidR="00F952F3">
              <w:t xml:space="preserve">  </w:t>
            </w:r>
          </w:p>
        </w:tc>
        <w:tc>
          <w:tcPr>
            <w:tcW w:w="6539" w:type="dxa"/>
          </w:tcPr>
          <w:p w14:paraId="71BFAAA4" w14:textId="77777777" w:rsidR="00131583" w:rsidRDefault="00131583" w:rsidP="0013158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Gary to discuss this process with the CEO and Board Chair to seek clarification of roles and responsibilities for this task.</w:t>
            </w:r>
          </w:p>
          <w:p w14:paraId="7212A2A4" w14:textId="77777777" w:rsidR="002F78BD" w:rsidRPr="00CB737F" w:rsidRDefault="002F78BD" w:rsidP="00E60518"/>
        </w:tc>
        <w:tc>
          <w:tcPr>
            <w:tcW w:w="1162" w:type="dxa"/>
            <w:shd w:val="clear" w:color="auto" w:fill="92D050"/>
          </w:tcPr>
          <w:p w14:paraId="4FF6561A" w14:textId="4C5D8E8F" w:rsidR="002F78BD" w:rsidRPr="008736A9" w:rsidRDefault="00BE5EDB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38520C45" w14:textId="77777777" w:rsidR="002F78BD" w:rsidRPr="00CB737F" w:rsidRDefault="002F78BD" w:rsidP="00E60518"/>
        </w:tc>
      </w:tr>
      <w:tr w:rsidR="002D5C04" w:rsidRPr="00CB737F" w14:paraId="51D4E28D" w14:textId="77777777" w:rsidTr="000B6391">
        <w:tc>
          <w:tcPr>
            <w:tcW w:w="816" w:type="dxa"/>
          </w:tcPr>
          <w:p w14:paraId="23AD0A53" w14:textId="48DF0A2A" w:rsidR="002F78BD" w:rsidRPr="00CB737F" w:rsidRDefault="00356278" w:rsidP="00E60518">
            <w:r>
              <w:t>7</w:t>
            </w:r>
          </w:p>
        </w:tc>
        <w:tc>
          <w:tcPr>
            <w:tcW w:w="1405" w:type="dxa"/>
          </w:tcPr>
          <w:p w14:paraId="4071DE94" w14:textId="77777777" w:rsidR="002F78BD" w:rsidRPr="00CB737F" w:rsidRDefault="002F78BD" w:rsidP="00E60518"/>
        </w:tc>
        <w:tc>
          <w:tcPr>
            <w:tcW w:w="1974" w:type="dxa"/>
          </w:tcPr>
          <w:p w14:paraId="6B74B818" w14:textId="75F07B1F" w:rsidR="002F78BD" w:rsidRPr="00CB737F" w:rsidRDefault="000B3746" w:rsidP="00E60518">
            <w:r>
              <w:t xml:space="preserve">Insurance Portfolio </w:t>
            </w:r>
          </w:p>
        </w:tc>
        <w:tc>
          <w:tcPr>
            <w:tcW w:w="6539" w:type="dxa"/>
          </w:tcPr>
          <w:p w14:paraId="2234FFDA" w14:textId="77777777" w:rsidR="000B3746" w:rsidRDefault="000B3746" w:rsidP="000B374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That discussions be held with the CEO with respect to –</w:t>
            </w:r>
          </w:p>
          <w:p w14:paraId="66482110" w14:textId="77777777" w:rsidR="000B3746" w:rsidRPr="00C473F4" w:rsidRDefault="000B3746" w:rsidP="000B3746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</w:rPr>
            </w:pPr>
            <w:r w:rsidRPr="00C473F4">
              <w:rPr>
                <w:rFonts w:cs="Arial"/>
              </w:rPr>
              <w:t>the quality of service provided by the two current Insurance Brokers</w:t>
            </w:r>
          </w:p>
          <w:p w14:paraId="78295EF7" w14:textId="77777777" w:rsidR="000B3746" w:rsidRDefault="000B3746" w:rsidP="000B3746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</w:rPr>
            </w:pPr>
            <w:r w:rsidRPr="00C473F4">
              <w:rPr>
                <w:rFonts w:cs="Arial"/>
              </w:rPr>
              <w:lastRenderedPageBreak/>
              <w:t>the merit of selecting one of the Insurance Brokers for all general insurance policies.</w:t>
            </w:r>
          </w:p>
          <w:p w14:paraId="77C752DF" w14:textId="27985B23" w:rsidR="002F78BD" w:rsidRPr="00CB737F" w:rsidRDefault="000B3746" w:rsidP="008F150B">
            <w:pPr>
              <w:pStyle w:val="ListParagraph"/>
              <w:numPr>
                <w:ilvl w:val="0"/>
                <w:numId w:val="1"/>
              </w:numPr>
              <w:tabs>
                <w:tab w:val="left" w:pos="807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>
              <w:rPr>
                <w:rFonts w:cs="Arial"/>
              </w:rPr>
              <w:t>The opportunity to place all general insurance with one of the Brokers</w:t>
            </w:r>
            <w:r w:rsidR="008F150B">
              <w:rPr>
                <w:rFonts w:cs="Arial"/>
              </w:rPr>
              <w:t>.</w:t>
            </w:r>
          </w:p>
        </w:tc>
        <w:tc>
          <w:tcPr>
            <w:tcW w:w="1162" w:type="dxa"/>
            <w:shd w:val="clear" w:color="auto" w:fill="92D050"/>
          </w:tcPr>
          <w:p w14:paraId="34C3336B" w14:textId="3145C35D" w:rsidR="002F78BD" w:rsidRPr="008736A9" w:rsidRDefault="000B3746" w:rsidP="00A032FB">
            <w:pPr>
              <w:jc w:val="center"/>
            </w:pPr>
            <w:r w:rsidRPr="008736A9">
              <w:lastRenderedPageBreak/>
              <w:t>C</w:t>
            </w:r>
          </w:p>
        </w:tc>
        <w:tc>
          <w:tcPr>
            <w:tcW w:w="2813" w:type="dxa"/>
          </w:tcPr>
          <w:p w14:paraId="3F9853D5" w14:textId="77777777" w:rsidR="002F78BD" w:rsidRPr="00CB737F" w:rsidRDefault="002F78BD" w:rsidP="00E60518"/>
        </w:tc>
      </w:tr>
      <w:tr w:rsidR="002D5C04" w:rsidRPr="00CB737F" w14:paraId="62F386B3" w14:textId="77777777" w:rsidTr="000B6391">
        <w:tc>
          <w:tcPr>
            <w:tcW w:w="816" w:type="dxa"/>
          </w:tcPr>
          <w:p w14:paraId="6F0422B2" w14:textId="2F95CA05" w:rsidR="002F78BD" w:rsidRPr="00CB737F" w:rsidRDefault="00356278" w:rsidP="00E60518">
            <w:r>
              <w:t>8</w:t>
            </w:r>
          </w:p>
        </w:tc>
        <w:tc>
          <w:tcPr>
            <w:tcW w:w="1405" w:type="dxa"/>
          </w:tcPr>
          <w:p w14:paraId="0CB400F3" w14:textId="77777777" w:rsidR="002F78BD" w:rsidRPr="00CB737F" w:rsidRDefault="002F78BD" w:rsidP="00E60518"/>
        </w:tc>
        <w:tc>
          <w:tcPr>
            <w:tcW w:w="1974" w:type="dxa"/>
          </w:tcPr>
          <w:p w14:paraId="70952E89" w14:textId="5405DE73" w:rsidR="002F78BD" w:rsidRPr="00CB737F" w:rsidRDefault="00CE339B" w:rsidP="00E60518">
            <w:r>
              <w:t xml:space="preserve">Risk Management </w:t>
            </w:r>
          </w:p>
        </w:tc>
        <w:tc>
          <w:tcPr>
            <w:tcW w:w="6539" w:type="dxa"/>
          </w:tcPr>
          <w:p w14:paraId="1D89CEA1" w14:textId="73C56CE5" w:rsidR="00CE339B" w:rsidRDefault="00CE339B" w:rsidP="00CE339B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That further information be obtained from the CEO with respect to Risk Register -</w:t>
            </w:r>
          </w:p>
          <w:p w14:paraId="4AC8CA2F" w14:textId="77777777" w:rsidR="00CE339B" w:rsidRDefault="00CE339B" w:rsidP="00CE339B">
            <w:pPr>
              <w:pStyle w:val="ListParagraph"/>
              <w:numPr>
                <w:ilvl w:val="0"/>
                <w:numId w:val="2"/>
              </w:numPr>
              <w:tabs>
                <w:tab w:val="left" w:pos="807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</w:rPr>
            </w:pPr>
            <w:r w:rsidRPr="007078F3">
              <w:rPr>
                <w:rFonts w:cs="Arial"/>
              </w:rPr>
              <w:t>Item no 68 (Welshpool house)</w:t>
            </w:r>
            <w:r>
              <w:rPr>
                <w:rFonts w:cs="Arial"/>
              </w:rPr>
              <w:t xml:space="preserve">. This risk </w:t>
            </w:r>
            <w:r w:rsidRPr="007078F3">
              <w:rPr>
                <w:rFonts w:cs="Arial"/>
              </w:rPr>
              <w:t xml:space="preserve">does not appear to have the same impacts as the other Extreme risk entries. </w:t>
            </w:r>
          </w:p>
          <w:p w14:paraId="140142CC" w14:textId="77777777" w:rsidR="00CE339B" w:rsidRPr="007078F3" w:rsidRDefault="00CE339B" w:rsidP="00CE339B">
            <w:pPr>
              <w:pStyle w:val="ListParagraph"/>
              <w:numPr>
                <w:ilvl w:val="0"/>
                <w:numId w:val="2"/>
              </w:numPr>
              <w:tabs>
                <w:tab w:val="left" w:pos="807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Item no 71 (Loss of Marketing Coordinator. Seek clarification on the impact of the loss of one staff member.</w:t>
            </w:r>
          </w:p>
          <w:p w14:paraId="262729D1" w14:textId="0F6C37CC" w:rsidR="002F78BD" w:rsidRPr="00CB737F" w:rsidRDefault="00CE339B" w:rsidP="00BE03CD">
            <w:pPr>
              <w:pStyle w:val="ListParagraph"/>
              <w:numPr>
                <w:ilvl w:val="0"/>
                <w:numId w:val="2"/>
              </w:numPr>
            </w:pPr>
            <w:r w:rsidRPr="00BE03CD">
              <w:rPr>
                <w:rFonts w:cs="Arial"/>
              </w:rPr>
              <w:t>Item no. 72 (Financial Reporting Obligations for Plans). Seek clarification on the impact of failure on an individual plan to the organisation</w:t>
            </w:r>
          </w:p>
        </w:tc>
        <w:tc>
          <w:tcPr>
            <w:tcW w:w="1162" w:type="dxa"/>
            <w:shd w:val="clear" w:color="auto" w:fill="92D050"/>
          </w:tcPr>
          <w:p w14:paraId="477C0E11" w14:textId="5BF05ED3" w:rsidR="002F78BD" w:rsidRPr="008736A9" w:rsidRDefault="00771818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7D348587" w14:textId="77777777" w:rsidR="002F78BD" w:rsidRPr="00CB737F" w:rsidRDefault="002F78BD" w:rsidP="00E60518"/>
        </w:tc>
      </w:tr>
      <w:tr w:rsidR="002D5C04" w:rsidRPr="00CB737F" w14:paraId="1F3EE36C" w14:textId="77777777" w:rsidTr="000B6391">
        <w:tc>
          <w:tcPr>
            <w:tcW w:w="816" w:type="dxa"/>
          </w:tcPr>
          <w:p w14:paraId="33836834" w14:textId="2073F6B6" w:rsidR="002F78BD" w:rsidRPr="00CB737F" w:rsidRDefault="00356278" w:rsidP="00E60518">
            <w:r>
              <w:t>9</w:t>
            </w:r>
          </w:p>
        </w:tc>
        <w:tc>
          <w:tcPr>
            <w:tcW w:w="1405" w:type="dxa"/>
          </w:tcPr>
          <w:p w14:paraId="5341714D" w14:textId="77777777" w:rsidR="002F78BD" w:rsidRPr="00CB737F" w:rsidRDefault="002F78BD" w:rsidP="00E60518"/>
        </w:tc>
        <w:tc>
          <w:tcPr>
            <w:tcW w:w="1974" w:type="dxa"/>
          </w:tcPr>
          <w:p w14:paraId="10A46BB8" w14:textId="4A348573" w:rsidR="002F78BD" w:rsidRPr="00CB737F" w:rsidRDefault="00771818" w:rsidP="00E60518">
            <w:r>
              <w:t>Financial Management</w:t>
            </w:r>
          </w:p>
        </w:tc>
        <w:tc>
          <w:tcPr>
            <w:tcW w:w="6539" w:type="dxa"/>
          </w:tcPr>
          <w:p w14:paraId="62E95440" w14:textId="77777777" w:rsidR="00771818" w:rsidRDefault="00771818" w:rsidP="00771818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following questions and comments on the 2023/24 Financial Statement were raised-</w:t>
            </w:r>
          </w:p>
          <w:p w14:paraId="2C5217A2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color w:val="000000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lang w:eastAsia="en-AU"/>
              </w:rPr>
              <w:t>For noting - no management letter comments</w:t>
            </w:r>
            <w:r>
              <w:rPr>
                <w:rFonts w:ascii="Calibri" w:hAnsi="Calibri" w:cs="Calibri"/>
                <w:color w:val="000000"/>
                <w:lang w:eastAsia="en-AU"/>
              </w:rPr>
              <w:t xml:space="preserve"> from Auditor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>. Quite unusual</w:t>
            </w:r>
            <w:r>
              <w:rPr>
                <w:rFonts w:ascii="Calibri" w:hAnsi="Calibri" w:cs="Calibri"/>
                <w:color w:val="000000"/>
                <w:lang w:eastAsia="en-AU"/>
              </w:rPr>
              <w:t xml:space="preserve"> 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>to have no improvements recommended via the management letter</w:t>
            </w:r>
            <w:r>
              <w:rPr>
                <w:rFonts w:ascii="Calibri" w:hAnsi="Calibri" w:cs="Calibri"/>
                <w:color w:val="000000"/>
                <w:lang w:eastAsia="en-AU"/>
              </w:rPr>
              <w:t>.</w:t>
            </w:r>
          </w:p>
          <w:p w14:paraId="64616968" w14:textId="77777777" w:rsidR="00771818" w:rsidRPr="002B15BC" w:rsidRDefault="00771818" w:rsidP="00771818">
            <w:pPr>
              <w:shd w:val="clear" w:color="auto" w:fill="FFFFFF"/>
              <w:rPr>
                <w:rFonts w:ascii="Calibri" w:hAnsi="Calibri" w:cs="Calibri"/>
                <w:color w:val="000000"/>
                <w:lang w:eastAsia="en-AU"/>
              </w:rPr>
            </w:pPr>
          </w:p>
          <w:p w14:paraId="0815A688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lastRenderedPageBreak/>
              <w:t xml:space="preserve"> 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>NDIS clearing account - large increase of a "negative asset" - what does this represent? Should it be a liability if Negative?</w:t>
            </w:r>
          </w:p>
          <w:p w14:paraId="41A26A86" w14:textId="77777777" w:rsidR="00771818" w:rsidRPr="00EE009A" w:rsidRDefault="00771818" w:rsidP="00771818">
            <w:pPr>
              <w:ind w:left="737"/>
              <w:rPr>
                <w:rFonts w:ascii="Calibri" w:hAnsi="Calibri" w:cs="Calibri"/>
                <w:color w:val="000000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lang w:eastAsia="en-AU"/>
              </w:rPr>
              <w:t>2021 $879k</w:t>
            </w:r>
          </w:p>
          <w:p w14:paraId="0EDD7C96" w14:textId="77777777" w:rsidR="00771818" w:rsidRPr="00EE009A" w:rsidRDefault="00771818" w:rsidP="00771818">
            <w:pPr>
              <w:ind w:left="737"/>
              <w:rPr>
                <w:rFonts w:ascii="Calibri" w:hAnsi="Calibri" w:cs="Calibri"/>
                <w:color w:val="000000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lang w:eastAsia="en-AU"/>
              </w:rPr>
              <w:t>2022 ($339k)</w:t>
            </w:r>
          </w:p>
          <w:p w14:paraId="62013B2A" w14:textId="77777777" w:rsidR="00771818" w:rsidRPr="00EE009A" w:rsidRDefault="00771818" w:rsidP="00771818">
            <w:pPr>
              <w:ind w:left="737"/>
              <w:rPr>
                <w:rFonts w:ascii="Calibri" w:hAnsi="Calibri" w:cs="Calibri"/>
                <w:color w:val="000000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lang w:eastAsia="en-AU"/>
              </w:rPr>
              <w:t>2023 ($35K)</w:t>
            </w:r>
          </w:p>
          <w:p w14:paraId="6447AEB2" w14:textId="77777777" w:rsidR="00771818" w:rsidRPr="00EE009A" w:rsidRDefault="00771818" w:rsidP="00771818">
            <w:pPr>
              <w:ind w:left="737"/>
              <w:rPr>
                <w:rFonts w:ascii="Calibri" w:hAnsi="Calibri" w:cs="Calibri"/>
                <w:color w:val="000000"/>
                <w:lang w:eastAsia="en-AU"/>
              </w:rPr>
            </w:pPr>
            <w:r w:rsidRPr="00EE009A">
              <w:rPr>
                <w:rFonts w:ascii="Calibri" w:hAnsi="Calibri" w:cs="Calibri"/>
                <w:color w:val="000000"/>
                <w:lang w:eastAsia="en-AU"/>
              </w:rPr>
              <w:t>2024 ($172k)</w:t>
            </w:r>
          </w:p>
          <w:p w14:paraId="2D05C6D8" w14:textId="77777777" w:rsidR="00771818" w:rsidRDefault="00771818" w:rsidP="00771818">
            <w:pPr>
              <w:ind w:left="737"/>
              <w:rPr>
                <w:rFonts w:ascii="Calibri" w:hAnsi="Calibri" w:cs="Calibri"/>
                <w:color w:val="000000"/>
                <w:lang w:eastAsia="en-AU"/>
              </w:rPr>
            </w:pPr>
          </w:p>
          <w:p w14:paraId="51AA20B0" w14:textId="77777777" w:rsidR="00771818" w:rsidRPr="00C21536" w:rsidRDefault="00771818" w:rsidP="0077181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 xml:space="preserve"> 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>There is significant movement in this "clearing" account - went from a big asset in 2021 to a negative asset - can we have a note in the accounts explaining what this is?</w:t>
            </w:r>
          </w:p>
          <w:p w14:paraId="06B4E013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 xml:space="preserve"> 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>We also recognise a NDIS debtor that is "unbilled" - can we debtor if not billed? Is it better called Accrued Income - income recognised but not yet received?</w:t>
            </w:r>
          </w:p>
          <w:p w14:paraId="6404EE19" w14:textId="77777777" w:rsidR="00771818" w:rsidRPr="002B15BC" w:rsidRDefault="00771818" w:rsidP="00771818">
            <w:pPr>
              <w:rPr>
                <w:rFonts w:ascii="Calibri" w:hAnsi="Calibri" w:cs="Calibri"/>
                <w:color w:val="000000"/>
                <w:lang w:eastAsia="en-AU"/>
              </w:rPr>
            </w:pPr>
          </w:p>
          <w:p w14:paraId="2C2F33F0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color w:val="000000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lang w:eastAsia="en-AU"/>
              </w:rPr>
              <w:t>Share investment $500 - what is this for? And why do we have it? Current value?</w:t>
            </w:r>
          </w:p>
          <w:p w14:paraId="29E84585" w14:textId="77777777" w:rsidR="00771818" w:rsidRPr="002B15BC" w:rsidRDefault="00771818" w:rsidP="00771818">
            <w:pPr>
              <w:pStyle w:val="ListParagraph"/>
              <w:rPr>
                <w:rFonts w:ascii="Calibri" w:hAnsi="Calibri" w:cs="Calibri"/>
                <w:color w:val="000000"/>
                <w:lang w:eastAsia="en-AU"/>
              </w:rPr>
            </w:pPr>
          </w:p>
          <w:p w14:paraId="4EBFD628" w14:textId="77777777" w:rsidR="00771818" w:rsidRPr="002B15BC" w:rsidRDefault="00771818" w:rsidP="00771818">
            <w:pPr>
              <w:shd w:val="clear" w:color="auto" w:fill="FFFFFF"/>
              <w:rPr>
                <w:rFonts w:ascii="Calibri" w:hAnsi="Calibri" w:cs="Calibri"/>
                <w:color w:val="000000"/>
                <w:lang w:eastAsia="en-AU"/>
              </w:rPr>
            </w:pPr>
          </w:p>
          <w:p w14:paraId="3087AA61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lang w:eastAsia="en-AU"/>
              </w:rPr>
              <w:t>Other income increase - why is this amount not split out more? Especially given there are other lines in the statement for smaller amounts. What does it comprise of?</w:t>
            </w:r>
          </w:p>
          <w:p w14:paraId="5FA009A7" w14:textId="77777777" w:rsidR="00771818" w:rsidRPr="002B15BC" w:rsidRDefault="00771818" w:rsidP="00771818">
            <w:pPr>
              <w:rPr>
                <w:rFonts w:ascii="Calibri" w:hAnsi="Calibri" w:cs="Calibri"/>
                <w:color w:val="000000"/>
                <w:lang w:eastAsia="en-AU"/>
              </w:rPr>
            </w:pPr>
          </w:p>
          <w:p w14:paraId="199F3146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lastRenderedPageBreak/>
              <w:t xml:space="preserve"> 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>Personal leave provision - why do we have this provision? No need to pay out when leave organisation generally</w:t>
            </w:r>
            <w:r>
              <w:rPr>
                <w:rFonts w:ascii="Calibri" w:hAnsi="Calibri" w:cs="Calibri"/>
                <w:color w:val="000000"/>
                <w:lang w:eastAsia="en-AU"/>
              </w:rPr>
              <w:t>,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 xml:space="preserve"> so not provided for.</w:t>
            </w:r>
          </w:p>
          <w:p w14:paraId="0B320999" w14:textId="77777777" w:rsidR="00771818" w:rsidRPr="002B15BC" w:rsidRDefault="00771818" w:rsidP="00771818">
            <w:pPr>
              <w:pStyle w:val="ListParagraph"/>
              <w:rPr>
                <w:rFonts w:ascii="Calibri" w:hAnsi="Calibri" w:cs="Calibri"/>
                <w:color w:val="000000"/>
                <w:lang w:eastAsia="en-AU"/>
              </w:rPr>
            </w:pPr>
          </w:p>
          <w:p w14:paraId="19A6EAC8" w14:textId="77777777" w:rsidR="00771818" w:rsidRPr="002B15BC" w:rsidRDefault="00771818" w:rsidP="00771818">
            <w:pPr>
              <w:rPr>
                <w:rFonts w:ascii="Calibri" w:hAnsi="Calibri" w:cs="Calibri"/>
                <w:color w:val="000000"/>
                <w:lang w:eastAsia="en-AU"/>
              </w:rPr>
            </w:pPr>
          </w:p>
          <w:p w14:paraId="3389B6FA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color w:val="000000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lang w:eastAsia="en-AU"/>
              </w:rPr>
              <w:t>SSG funds? What is SSG? Not defined in the accounts.</w:t>
            </w:r>
          </w:p>
          <w:p w14:paraId="453D50C3" w14:textId="77777777" w:rsidR="00771818" w:rsidRPr="002B15BC" w:rsidRDefault="00771818" w:rsidP="00771818">
            <w:pPr>
              <w:shd w:val="clear" w:color="auto" w:fill="FFFFFF"/>
              <w:rPr>
                <w:rFonts w:ascii="Calibri" w:hAnsi="Calibri" w:cs="Calibri"/>
                <w:color w:val="000000"/>
                <w:lang w:eastAsia="en-AU"/>
              </w:rPr>
            </w:pPr>
          </w:p>
          <w:p w14:paraId="5C502EAA" w14:textId="77777777" w:rsidR="00771818" w:rsidRDefault="00771818" w:rsidP="007718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color w:val="000000"/>
                <w:lang w:eastAsia="en-AU"/>
              </w:rPr>
            </w:pPr>
            <w:r w:rsidRPr="00C21536">
              <w:rPr>
                <w:rFonts w:ascii="Calibri" w:hAnsi="Calibri" w:cs="Calibri"/>
                <w:color w:val="000000"/>
                <w:lang w:eastAsia="en-AU"/>
              </w:rPr>
              <w:t>Note 1 - Impairment of Assets - "the committee reviews assets for impairment"?</w:t>
            </w:r>
            <w:r>
              <w:rPr>
                <w:rFonts w:ascii="Calibri" w:hAnsi="Calibri" w:cs="Calibri"/>
                <w:color w:val="000000"/>
                <w:lang w:eastAsia="en-AU"/>
              </w:rPr>
              <w:t xml:space="preserve"> Is that statement correct?</w:t>
            </w:r>
            <w:r w:rsidRPr="00C21536">
              <w:rPr>
                <w:rFonts w:ascii="Calibri" w:hAnsi="Calibri" w:cs="Calibri"/>
                <w:color w:val="000000"/>
                <w:lang w:eastAsia="en-AU"/>
              </w:rPr>
              <w:t xml:space="preserve"> </w:t>
            </w:r>
            <w:proofErr w:type="gramStart"/>
            <w:r w:rsidRPr="00C21536">
              <w:rPr>
                <w:rFonts w:ascii="Calibri" w:hAnsi="Calibri" w:cs="Calibri"/>
                <w:color w:val="000000"/>
                <w:lang w:eastAsia="en-AU"/>
              </w:rPr>
              <w:t>Usually</w:t>
            </w:r>
            <w:proofErr w:type="gramEnd"/>
            <w:r w:rsidRPr="00C21536">
              <w:rPr>
                <w:rFonts w:ascii="Calibri" w:hAnsi="Calibri" w:cs="Calibri"/>
                <w:color w:val="000000"/>
                <w:lang w:eastAsia="en-AU"/>
              </w:rPr>
              <w:t xml:space="preserve"> it is the executive or the "entity" and not the committee.</w:t>
            </w:r>
          </w:p>
          <w:p w14:paraId="0EC53608" w14:textId="6922BBAD" w:rsidR="002F78BD" w:rsidRPr="00CB737F" w:rsidRDefault="00771818" w:rsidP="008F150B">
            <w:pPr>
              <w:shd w:val="clear" w:color="auto" w:fill="FFFFFF"/>
            </w:pPr>
            <w:r>
              <w:rPr>
                <w:rFonts w:ascii="Calibri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1162" w:type="dxa"/>
            <w:shd w:val="clear" w:color="auto" w:fill="92D050"/>
          </w:tcPr>
          <w:p w14:paraId="3EB68F9F" w14:textId="2F729A86" w:rsidR="002F78BD" w:rsidRPr="008736A9" w:rsidRDefault="00771818" w:rsidP="00A032FB">
            <w:pPr>
              <w:jc w:val="center"/>
            </w:pPr>
            <w:r w:rsidRPr="008736A9">
              <w:lastRenderedPageBreak/>
              <w:t>C</w:t>
            </w:r>
          </w:p>
        </w:tc>
        <w:tc>
          <w:tcPr>
            <w:tcW w:w="2813" w:type="dxa"/>
          </w:tcPr>
          <w:p w14:paraId="7CB0A1DF" w14:textId="77777777" w:rsidR="002F78BD" w:rsidRPr="00CB737F" w:rsidRDefault="002F78BD" w:rsidP="00E60518"/>
        </w:tc>
      </w:tr>
      <w:tr w:rsidR="002D5C04" w:rsidRPr="00CB737F" w14:paraId="756BB7FE" w14:textId="77777777" w:rsidTr="000B6391">
        <w:tc>
          <w:tcPr>
            <w:tcW w:w="816" w:type="dxa"/>
          </w:tcPr>
          <w:p w14:paraId="4AA76001" w14:textId="0DE0DF00" w:rsidR="002F78BD" w:rsidRPr="00CB737F" w:rsidRDefault="00356278" w:rsidP="00E60518">
            <w:r>
              <w:lastRenderedPageBreak/>
              <w:t>10</w:t>
            </w:r>
          </w:p>
        </w:tc>
        <w:tc>
          <w:tcPr>
            <w:tcW w:w="1405" w:type="dxa"/>
          </w:tcPr>
          <w:p w14:paraId="121AE1EE" w14:textId="7C0D4949" w:rsidR="002F78BD" w:rsidRPr="00CB737F" w:rsidRDefault="00113071" w:rsidP="00E60518">
            <w:r>
              <w:t>9</w:t>
            </w:r>
            <w:r w:rsidR="00132143">
              <w:t>/10/2024</w:t>
            </w:r>
          </w:p>
        </w:tc>
        <w:tc>
          <w:tcPr>
            <w:tcW w:w="1974" w:type="dxa"/>
          </w:tcPr>
          <w:p w14:paraId="2C5A1997" w14:textId="0CF95A3F" w:rsidR="002F78BD" w:rsidRPr="00CB737F" w:rsidRDefault="00132143" w:rsidP="00E60518">
            <w:r>
              <w:t>Financial Management</w:t>
            </w:r>
          </w:p>
        </w:tc>
        <w:tc>
          <w:tcPr>
            <w:tcW w:w="6539" w:type="dxa"/>
          </w:tcPr>
          <w:p w14:paraId="17947D31" w14:textId="043611F1" w:rsidR="002F78BD" w:rsidRPr="00CB737F" w:rsidRDefault="00826E86" w:rsidP="008F150B">
            <w:pPr>
              <w:tabs>
                <w:tab w:val="left" w:pos="1601"/>
                <w:tab w:val="left" w:pos="2835"/>
              </w:tabs>
              <w:spacing w:before="120" w:after="120"/>
            </w:pPr>
            <w:r>
              <w:rPr>
                <w:rFonts w:cs="Arial"/>
                <w:iCs/>
                <w:szCs w:val="22"/>
              </w:rPr>
              <w:t>Obtain a copy of the detailed monthly financial report for inclusion in the agenda of future Audit &amp; Risk Committee meetings.</w:t>
            </w:r>
          </w:p>
        </w:tc>
        <w:tc>
          <w:tcPr>
            <w:tcW w:w="1162" w:type="dxa"/>
            <w:shd w:val="clear" w:color="auto" w:fill="92D050"/>
          </w:tcPr>
          <w:p w14:paraId="36937148" w14:textId="5947F33D" w:rsidR="002F78BD" w:rsidRPr="008736A9" w:rsidRDefault="00826E86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516D9EA3" w14:textId="77777777" w:rsidR="002F78BD" w:rsidRPr="00CB737F" w:rsidRDefault="002F78BD" w:rsidP="00E60518"/>
        </w:tc>
      </w:tr>
      <w:tr w:rsidR="002D5C04" w:rsidRPr="00CB737F" w14:paraId="3863BA38" w14:textId="77777777" w:rsidTr="000B6391">
        <w:tc>
          <w:tcPr>
            <w:tcW w:w="816" w:type="dxa"/>
          </w:tcPr>
          <w:p w14:paraId="407E70E0" w14:textId="1CCDD481" w:rsidR="002F78BD" w:rsidRPr="00CB737F" w:rsidRDefault="00356278" w:rsidP="00E60518">
            <w:r>
              <w:t>11</w:t>
            </w:r>
          </w:p>
        </w:tc>
        <w:tc>
          <w:tcPr>
            <w:tcW w:w="1405" w:type="dxa"/>
          </w:tcPr>
          <w:p w14:paraId="4DBD26E7" w14:textId="2B191F9D" w:rsidR="002F78BD" w:rsidRPr="00CB737F" w:rsidRDefault="00113071" w:rsidP="00E60518">
            <w:r>
              <w:t>9</w:t>
            </w:r>
            <w:r w:rsidR="008F150B">
              <w:t>/</w:t>
            </w:r>
            <w:r w:rsidR="00F3431E">
              <w:t>1</w:t>
            </w:r>
            <w:r w:rsidR="008F150B">
              <w:t>0/2024</w:t>
            </w:r>
          </w:p>
        </w:tc>
        <w:tc>
          <w:tcPr>
            <w:tcW w:w="1974" w:type="dxa"/>
          </w:tcPr>
          <w:p w14:paraId="6C8A4A7A" w14:textId="4B09E4E9" w:rsidR="002F78BD" w:rsidRPr="00CB737F" w:rsidRDefault="008F150B" w:rsidP="00E60518">
            <w:r>
              <w:t>Governance</w:t>
            </w:r>
          </w:p>
        </w:tc>
        <w:tc>
          <w:tcPr>
            <w:tcW w:w="6539" w:type="dxa"/>
          </w:tcPr>
          <w:p w14:paraId="10580D01" w14:textId="4999F989" w:rsidR="002F78BD" w:rsidRPr="00CB737F" w:rsidRDefault="008F150B" w:rsidP="008F150B">
            <w:pPr>
              <w:tabs>
                <w:tab w:val="left" w:pos="1601"/>
                <w:tab w:val="left" w:pos="2835"/>
              </w:tabs>
              <w:spacing w:before="120" w:after="120"/>
            </w:pPr>
            <w:r>
              <w:rPr>
                <w:rFonts w:cs="Arial"/>
                <w:iCs/>
                <w:szCs w:val="22"/>
              </w:rPr>
              <w:t>Audit &amp; Risk Committee meetings to be held prior to the bi-monthly Board meetings subject to the monthly financial reports being able to be produced to meet this timeframe.</w:t>
            </w:r>
          </w:p>
        </w:tc>
        <w:tc>
          <w:tcPr>
            <w:tcW w:w="1162" w:type="dxa"/>
            <w:shd w:val="clear" w:color="auto" w:fill="92D050"/>
          </w:tcPr>
          <w:p w14:paraId="1CF79B62" w14:textId="57FAC81A" w:rsidR="002F78BD" w:rsidRPr="008736A9" w:rsidRDefault="008F150B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6210C508" w14:textId="77777777" w:rsidR="002F78BD" w:rsidRPr="00CB737F" w:rsidRDefault="002F78BD" w:rsidP="00E60518"/>
        </w:tc>
      </w:tr>
      <w:tr w:rsidR="002D5C04" w:rsidRPr="00CB737F" w14:paraId="6EDB6982" w14:textId="77777777" w:rsidTr="000B6391">
        <w:tc>
          <w:tcPr>
            <w:tcW w:w="816" w:type="dxa"/>
          </w:tcPr>
          <w:p w14:paraId="143FA0DA" w14:textId="768D9174" w:rsidR="002F78BD" w:rsidRPr="00CB737F" w:rsidRDefault="00356278" w:rsidP="00E60518">
            <w:r>
              <w:t>12</w:t>
            </w:r>
          </w:p>
        </w:tc>
        <w:tc>
          <w:tcPr>
            <w:tcW w:w="1405" w:type="dxa"/>
          </w:tcPr>
          <w:p w14:paraId="680A9346" w14:textId="1358F26F" w:rsidR="002F78BD" w:rsidRPr="00CB737F" w:rsidRDefault="00113071" w:rsidP="00E60518">
            <w:r>
              <w:t>9/10/2024</w:t>
            </w:r>
          </w:p>
        </w:tc>
        <w:tc>
          <w:tcPr>
            <w:tcW w:w="1974" w:type="dxa"/>
          </w:tcPr>
          <w:p w14:paraId="78C0DA97" w14:textId="6038D9B1" w:rsidR="002F78BD" w:rsidRPr="00CB737F" w:rsidRDefault="00F3431E" w:rsidP="00E60518">
            <w:r>
              <w:t>Governance</w:t>
            </w:r>
          </w:p>
        </w:tc>
        <w:tc>
          <w:tcPr>
            <w:tcW w:w="6539" w:type="dxa"/>
          </w:tcPr>
          <w:p w14:paraId="198EBDDB" w14:textId="654B8693" w:rsidR="002F78BD" w:rsidRPr="00CB737F" w:rsidRDefault="00F3431E" w:rsidP="00E60518">
            <w:r>
              <w:rPr>
                <w:rFonts w:cs="Arial"/>
                <w:iCs/>
                <w:szCs w:val="22"/>
              </w:rPr>
              <w:t>Develop an annual schedule of items with timeframes for programming the agenda of the Audit &amp; Risk Committee.</w:t>
            </w:r>
          </w:p>
        </w:tc>
        <w:tc>
          <w:tcPr>
            <w:tcW w:w="1162" w:type="dxa"/>
            <w:shd w:val="clear" w:color="auto" w:fill="FFFF00"/>
          </w:tcPr>
          <w:p w14:paraId="14163CB9" w14:textId="5A9FB8D5" w:rsidR="002F78BD" w:rsidRPr="00CB737F" w:rsidRDefault="00F3431E" w:rsidP="00A032FB">
            <w:pPr>
              <w:jc w:val="center"/>
            </w:pPr>
            <w:r w:rsidRPr="000A0E3A">
              <w:rPr>
                <w:highlight w:val="yellow"/>
              </w:rPr>
              <w:t>I</w:t>
            </w:r>
          </w:p>
        </w:tc>
        <w:tc>
          <w:tcPr>
            <w:tcW w:w="2813" w:type="dxa"/>
          </w:tcPr>
          <w:p w14:paraId="34244798" w14:textId="77777777" w:rsidR="002F78BD" w:rsidRPr="00CB737F" w:rsidRDefault="002F78BD" w:rsidP="00E60518"/>
        </w:tc>
      </w:tr>
      <w:tr w:rsidR="002D5C04" w:rsidRPr="00CB737F" w14:paraId="25576B7E" w14:textId="77777777" w:rsidTr="000B6391">
        <w:tc>
          <w:tcPr>
            <w:tcW w:w="816" w:type="dxa"/>
          </w:tcPr>
          <w:p w14:paraId="726B9184" w14:textId="40C68A93" w:rsidR="002F78BD" w:rsidRPr="00CB737F" w:rsidRDefault="00356278" w:rsidP="00E60518">
            <w:r>
              <w:lastRenderedPageBreak/>
              <w:t>13</w:t>
            </w:r>
          </w:p>
        </w:tc>
        <w:tc>
          <w:tcPr>
            <w:tcW w:w="1405" w:type="dxa"/>
          </w:tcPr>
          <w:p w14:paraId="23BA675F" w14:textId="2ED22819" w:rsidR="002F78BD" w:rsidRPr="00CB737F" w:rsidRDefault="00FA7D2F" w:rsidP="00E60518">
            <w:r>
              <w:t>20/11/2024</w:t>
            </w:r>
          </w:p>
        </w:tc>
        <w:tc>
          <w:tcPr>
            <w:tcW w:w="1974" w:type="dxa"/>
          </w:tcPr>
          <w:p w14:paraId="411C6913" w14:textId="584A7C9B" w:rsidR="002F78BD" w:rsidRPr="00CB737F" w:rsidRDefault="00FA7D2F" w:rsidP="00E60518">
            <w:r>
              <w:t xml:space="preserve">Financial Management </w:t>
            </w:r>
          </w:p>
        </w:tc>
        <w:tc>
          <w:tcPr>
            <w:tcW w:w="6539" w:type="dxa"/>
          </w:tcPr>
          <w:p w14:paraId="79F7D544" w14:textId="2CA1B326" w:rsidR="002F78BD" w:rsidRPr="00CB737F" w:rsidRDefault="009F430D" w:rsidP="00B10BC9">
            <w:pPr>
              <w:tabs>
                <w:tab w:val="left" w:pos="1601"/>
                <w:tab w:val="left" w:pos="2835"/>
              </w:tabs>
              <w:spacing w:before="120" w:after="120"/>
            </w:pPr>
            <w:r>
              <w:rPr>
                <w:rFonts w:cs="Arial"/>
                <w:iCs/>
                <w:szCs w:val="22"/>
              </w:rPr>
              <w:t>That an Executive Summary be included in future Finance reports provided to the Audit &amp; Risk Sub-Committee and Board.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</w:tc>
        <w:tc>
          <w:tcPr>
            <w:tcW w:w="1162" w:type="dxa"/>
            <w:shd w:val="clear" w:color="auto" w:fill="92D050"/>
          </w:tcPr>
          <w:p w14:paraId="33BD89F7" w14:textId="3C9B2EAF" w:rsidR="002F78BD" w:rsidRPr="008736A9" w:rsidRDefault="00FA7D2F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096290BD" w14:textId="77777777" w:rsidR="002F78BD" w:rsidRPr="00CB737F" w:rsidRDefault="002F78BD" w:rsidP="00E60518"/>
        </w:tc>
      </w:tr>
      <w:tr w:rsidR="002D5C04" w:rsidRPr="00CB737F" w14:paraId="1AA28E5D" w14:textId="77777777" w:rsidTr="000B6391">
        <w:tc>
          <w:tcPr>
            <w:tcW w:w="816" w:type="dxa"/>
          </w:tcPr>
          <w:p w14:paraId="25C38988" w14:textId="0925DC1F" w:rsidR="002F78BD" w:rsidRPr="00CB737F" w:rsidRDefault="00356278" w:rsidP="00E60518">
            <w:r>
              <w:t>14</w:t>
            </w:r>
          </w:p>
        </w:tc>
        <w:tc>
          <w:tcPr>
            <w:tcW w:w="1405" w:type="dxa"/>
          </w:tcPr>
          <w:p w14:paraId="597FE831" w14:textId="0A7669F6" w:rsidR="002F78BD" w:rsidRPr="00CB737F" w:rsidRDefault="00B10BC9" w:rsidP="00E60518">
            <w:r>
              <w:t>20/11/2024</w:t>
            </w:r>
          </w:p>
        </w:tc>
        <w:tc>
          <w:tcPr>
            <w:tcW w:w="1974" w:type="dxa"/>
          </w:tcPr>
          <w:p w14:paraId="1AFB8C13" w14:textId="51D5F467" w:rsidR="002F78BD" w:rsidRPr="00CB737F" w:rsidRDefault="00B10BC9" w:rsidP="00E60518">
            <w:r>
              <w:t>Financial Management</w:t>
            </w:r>
          </w:p>
        </w:tc>
        <w:tc>
          <w:tcPr>
            <w:tcW w:w="6539" w:type="dxa"/>
          </w:tcPr>
          <w:p w14:paraId="3F397A70" w14:textId="40E11B1A" w:rsidR="002F78BD" w:rsidRPr="00CB737F" w:rsidRDefault="00F51C9F" w:rsidP="00B10BC9">
            <w:pPr>
              <w:tabs>
                <w:tab w:val="left" w:pos="1601"/>
                <w:tab w:val="left" w:pos="2835"/>
              </w:tabs>
              <w:spacing w:before="120" w:after="120"/>
            </w:pPr>
            <w:r>
              <w:rPr>
                <w:rFonts w:cs="Arial"/>
                <w:iCs/>
                <w:szCs w:val="22"/>
              </w:rPr>
              <w:t xml:space="preserve">Gary Dore to obtain and circulate a copy of the Balance Sheet Report as </w:t>
            </w:r>
            <w:proofErr w:type="gramStart"/>
            <w:r>
              <w:rPr>
                <w:rFonts w:cs="Arial"/>
                <w:iCs/>
                <w:szCs w:val="22"/>
              </w:rPr>
              <w:t>at</w:t>
            </w:r>
            <w:proofErr w:type="gramEnd"/>
            <w:r>
              <w:rPr>
                <w:rFonts w:cs="Arial"/>
                <w:iCs/>
                <w:szCs w:val="22"/>
              </w:rPr>
              <w:t xml:space="preserve"> 31 October 2024, which includes comments from the Finance Manager from the Chief Executive Officer. </w:t>
            </w:r>
          </w:p>
        </w:tc>
        <w:tc>
          <w:tcPr>
            <w:tcW w:w="1162" w:type="dxa"/>
            <w:shd w:val="clear" w:color="auto" w:fill="92D050"/>
          </w:tcPr>
          <w:p w14:paraId="1B1AE3BF" w14:textId="16D98260" w:rsidR="002F78BD" w:rsidRPr="008736A9" w:rsidRDefault="00B10BC9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719FCDAE" w14:textId="77777777" w:rsidR="002F78BD" w:rsidRPr="00CB737F" w:rsidRDefault="002F78BD" w:rsidP="00E60518"/>
        </w:tc>
      </w:tr>
      <w:tr w:rsidR="002D5C04" w:rsidRPr="00CB737F" w14:paraId="7C46B841" w14:textId="77777777" w:rsidTr="000B6391">
        <w:tc>
          <w:tcPr>
            <w:tcW w:w="816" w:type="dxa"/>
          </w:tcPr>
          <w:p w14:paraId="693C4CE4" w14:textId="3B72242D" w:rsidR="002F78BD" w:rsidRPr="00CB737F" w:rsidRDefault="00B10BC9" w:rsidP="00E60518">
            <w:bookmarkStart w:id="0" w:name="_Hlk193287943"/>
            <w:r>
              <w:t>15</w:t>
            </w:r>
          </w:p>
        </w:tc>
        <w:tc>
          <w:tcPr>
            <w:tcW w:w="1405" w:type="dxa"/>
          </w:tcPr>
          <w:p w14:paraId="495EAF21" w14:textId="4C4DCA92" w:rsidR="002F78BD" w:rsidRPr="00CB737F" w:rsidRDefault="002D5C04" w:rsidP="00E60518">
            <w:r>
              <w:t>20/11/2024</w:t>
            </w:r>
          </w:p>
        </w:tc>
        <w:tc>
          <w:tcPr>
            <w:tcW w:w="1974" w:type="dxa"/>
          </w:tcPr>
          <w:p w14:paraId="507158D5" w14:textId="783BC8A6" w:rsidR="002F78BD" w:rsidRPr="00CB737F" w:rsidRDefault="002D5C04" w:rsidP="00E60518">
            <w:r>
              <w:t xml:space="preserve">Governance </w:t>
            </w:r>
          </w:p>
        </w:tc>
        <w:tc>
          <w:tcPr>
            <w:tcW w:w="6539" w:type="dxa"/>
          </w:tcPr>
          <w:p w14:paraId="2769C709" w14:textId="6383F98C" w:rsidR="002F78BD" w:rsidRPr="00CB737F" w:rsidRDefault="002D5C04" w:rsidP="002D5C04">
            <w:pPr>
              <w:tabs>
                <w:tab w:val="left" w:pos="1601"/>
                <w:tab w:val="left" w:pos="2835"/>
              </w:tabs>
              <w:spacing w:before="120" w:after="120"/>
            </w:pPr>
            <w:r>
              <w:rPr>
                <w:rFonts w:cs="Arial"/>
                <w:iCs/>
                <w:szCs w:val="22"/>
              </w:rPr>
              <w:t>Determine dates for the 2025 Audit &amp; Risk Sub-Committee meetings once the Bi-monthly Board meeting dates have been set.</w:t>
            </w:r>
          </w:p>
        </w:tc>
        <w:tc>
          <w:tcPr>
            <w:tcW w:w="1162" w:type="dxa"/>
            <w:shd w:val="clear" w:color="auto" w:fill="92D050"/>
          </w:tcPr>
          <w:p w14:paraId="20056E14" w14:textId="288D8344" w:rsidR="002F78BD" w:rsidRPr="008736A9" w:rsidRDefault="002D5C04" w:rsidP="00A032FB">
            <w:pPr>
              <w:jc w:val="center"/>
            </w:pPr>
            <w:r w:rsidRPr="008736A9">
              <w:t>C</w:t>
            </w:r>
          </w:p>
        </w:tc>
        <w:tc>
          <w:tcPr>
            <w:tcW w:w="2813" w:type="dxa"/>
          </w:tcPr>
          <w:p w14:paraId="0B5CA586" w14:textId="77777777" w:rsidR="002F78BD" w:rsidRPr="00CB737F" w:rsidRDefault="002F78BD" w:rsidP="00E60518"/>
        </w:tc>
      </w:tr>
      <w:tr w:rsidR="002D5C04" w:rsidRPr="00CB737F" w14:paraId="66F1207F" w14:textId="77777777" w:rsidTr="000B6391">
        <w:tc>
          <w:tcPr>
            <w:tcW w:w="816" w:type="dxa"/>
          </w:tcPr>
          <w:p w14:paraId="401786C1" w14:textId="667CA077" w:rsidR="002F78BD" w:rsidRPr="00CB737F" w:rsidRDefault="002D5C04" w:rsidP="00E60518">
            <w:r>
              <w:t>16</w:t>
            </w:r>
          </w:p>
        </w:tc>
        <w:tc>
          <w:tcPr>
            <w:tcW w:w="1405" w:type="dxa"/>
          </w:tcPr>
          <w:p w14:paraId="61997EBE" w14:textId="26C800D1" w:rsidR="002F78BD" w:rsidRPr="00CB737F" w:rsidRDefault="00C81153" w:rsidP="00E60518">
            <w:r>
              <w:t>20/11/2024</w:t>
            </w:r>
          </w:p>
        </w:tc>
        <w:tc>
          <w:tcPr>
            <w:tcW w:w="1974" w:type="dxa"/>
          </w:tcPr>
          <w:p w14:paraId="58A016B0" w14:textId="493F5EDB" w:rsidR="002F78BD" w:rsidRPr="00CB737F" w:rsidRDefault="00C81153" w:rsidP="00E60518">
            <w:r>
              <w:t>Governance</w:t>
            </w:r>
          </w:p>
        </w:tc>
        <w:tc>
          <w:tcPr>
            <w:tcW w:w="6539" w:type="dxa"/>
          </w:tcPr>
          <w:p w14:paraId="10934BB6" w14:textId="07BA233E" w:rsidR="002F78BD" w:rsidRPr="00CB737F" w:rsidRDefault="001E4784" w:rsidP="00E60518">
            <w:r>
              <w:rPr>
                <w:rFonts w:cs="Arial"/>
                <w:iCs/>
                <w:szCs w:val="22"/>
              </w:rPr>
              <w:t>Members to refine the draft Audit &amp; Risk Committee Sub-Committee Schedule of Agenda Items prior to the next meeting</w:t>
            </w:r>
          </w:p>
        </w:tc>
        <w:tc>
          <w:tcPr>
            <w:tcW w:w="1162" w:type="dxa"/>
            <w:shd w:val="clear" w:color="auto" w:fill="FFFF00"/>
          </w:tcPr>
          <w:p w14:paraId="7DCC3C90" w14:textId="16055741" w:rsidR="002F78BD" w:rsidRPr="000A0E3A" w:rsidRDefault="00C166FF" w:rsidP="00A032FB">
            <w:pPr>
              <w:jc w:val="center"/>
              <w:rPr>
                <w:highlight w:val="yellow"/>
              </w:rPr>
            </w:pPr>
            <w:r w:rsidRPr="000A0E3A">
              <w:rPr>
                <w:highlight w:val="yellow"/>
              </w:rPr>
              <w:t>I</w:t>
            </w:r>
          </w:p>
        </w:tc>
        <w:tc>
          <w:tcPr>
            <w:tcW w:w="2813" w:type="dxa"/>
          </w:tcPr>
          <w:p w14:paraId="1F3C4A0A" w14:textId="77777777" w:rsidR="002F78BD" w:rsidRPr="00CB737F" w:rsidRDefault="002F78BD" w:rsidP="00E60518"/>
        </w:tc>
      </w:tr>
      <w:bookmarkEnd w:id="0"/>
      <w:tr w:rsidR="00C81153" w:rsidRPr="00CB737F" w14:paraId="63FC0666" w14:textId="77777777" w:rsidTr="000B6391">
        <w:tc>
          <w:tcPr>
            <w:tcW w:w="816" w:type="dxa"/>
          </w:tcPr>
          <w:p w14:paraId="13C4B024" w14:textId="68EB7B16" w:rsidR="00C81153" w:rsidRPr="00CB737F" w:rsidRDefault="00C81153" w:rsidP="0013444D">
            <w:r>
              <w:t>17</w:t>
            </w:r>
          </w:p>
        </w:tc>
        <w:tc>
          <w:tcPr>
            <w:tcW w:w="1405" w:type="dxa"/>
          </w:tcPr>
          <w:p w14:paraId="7BA621A7" w14:textId="41943190" w:rsidR="00C81153" w:rsidRPr="00CB737F" w:rsidRDefault="00796038" w:rsidP="0013444D">
            <w:r>
              <w:t>20/11/2024</w:t>
            </w:r>
          </w:p>
        </w:tc>
        <w:tc>
          <w:tcPr>
            <w:tcW w:w="1974" w:type="dxa"/>
          </w:tcPr>
          <w:p w14:paraId="2F65F5EF" w14:textId="5CCB76FF" w:rsidR="00C81153" w:rsidRPr="00CB737F" w:rsidRDefault="00095DF1" w:rsidP="0013444D">
            <w:r>
              <w:t>Governance</w:t>
            </w:r>
          </w:p>
        </w:tc>
        <w:tc>
          <w:tcPr>
            <w:tcW w:w="6539" w:type="dxa"/>
          </w:tcPr>
          <w:p w14:paraId="7598ABCF" w14:textId="50E032E6" w:rsidR="00C81153" w:rsidRPr="00CB737F" w:rsidRDefault="00796038" w:rsidP="0013444D">
            <w:pPr>
              <w:tabs>
                <w:tab w:val="left" w:pos="1601"/>
                <w:tab w:val="left" w:pos="2835"/>
              </w:tabs>
              <w:spacing w:before="120" w:after="120"/>
            </w:pPr>
            <w:r>
              <w:rPr>
                <w:rFonts w:cs="Arial"/>
                <w:iCs/>
                <w:szCs w:val="22"/>
              </w:rPr>
              <w:t>Contact Cardell Chartered Accountants and blueprint4 to ascertain their interest in providing audit services for three years, commencing 1 July 2025.</w:t>
            </w:r>
          </w:p>
        </w:tc>
        <w:tc>
          <w:tcPr>
            <w:tcW w:w="1162" w:type="dxa"/>
            <w:shd w:val="clear" w:color="auto" w:fill="FFFF00"/>
          </w:tcPr>
          <w:p w14:paraId="7D042A2B" w14:textId="4F187298" w:rsidR="00C81153" w:rsidRPr="000A0E3A" w:rsidRDefault="00796038" w:rsidP="0013444D">
            <w:pPr>
              <w:jc w:val="center"/>
              <w:rPr>
                <w:highlight w:val="yellow"/>
              </w:rPr>
            </w:pPr>
            <w:r w:rsidRPr="000A0E3A">
              <w:rPr>
                <w:highlight w:val="yellow"/>
              </w:rPr>
              <w:t>I</w:t>
            </w:r>
          </w:p>
        </w:tc>
        <w:tc>
          <w:tcPr>
            <w:tcW w:w="2813" w:type="dxa"/>
          </w:tcPr>
          <w:p w14:paraId="23D2AB22" w14:textId="77777777" w:rsidR="00C81153" w:rsidRPr="00CB737F" w:rsidRDefault="00C81153" w:rsidP="0013444D"/>
        </w:tc>
      </w:tr>
      <w:tr w:rsidR="00C81153" w:rsidRPr="00CB737F" w14:paraId="0F9A7094" w14:textId="77777777" w:rsidTr="004233EB">
        <w:tc>
          <w:tcPr>
            <w:tcW w:w="816" w:type="dxa"/>
          </w:tcPr>
          <w:p w14:paraId="568E6918" w14:textId="57236B10" w:rsidR="00C81153" w:rsidRPr="00CB737F" w:rsidRDefault="00C81153" w:rsidP="0013444D">
            <w:r>
              <w:t>18</w:t>
            </w:r>
          </w:p>
        </w:tc>
        <w:tc>
          <w:tcPr>
            <w:tcW w:w="1405" w:type="dxa"/>
          </w:tcPr>
          <w:p w14:paraId="3062A918" w14:textId="60199221" w:rsidR="00C81153" w:rsidRPr="00CB737F" w:rsidRDefault="00CD24DD" w:rsidP="0013444D">
            <w:r>
              <w:t>30/01/2025</w:t>
            </w:r>
          </w:p>
        </w:tc>
        <w:tc>
          <w:tcPr>
            <w:tcW w:w="1974" w:type="dxa"/>
          </w:tcPr>
          <w:p w14:paraId="53FDBC5C" w14:textId="25D804E6" w:rsidR="00C81153" w:rsidRPr="00CB737F" w:rsidRDefault="00CD24DD" w:rsidP="0013444D">
            <w:r>
              <w:t xml:space="preserve">Financial Management </w:t>
            </w:r>
          </w:p>
        </w:tc>
        <w:tc>
          <w:tcPr>
            <w:tcW w:w="6539" w:type="dxa"/>
          </w:tcPr>
          <w:p w14:paraId="00E80AAA" w14:textId="3A84F3D6" w:rsidR="004233EB" w:rsidRPr="004233EB" w:rsidRDefault="004233EB" w:rsidP="004233EB">
            <w:p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Request the CEO provide - </w:t>
            </w:r>
          </w:p>
          <w:p w14:paraId="3D29F994" w14:textId="6C57D735" w:rsidR="005C400E" w:rsidRDefault="005C400E" w:rsidP="005C400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 w:rsidRPr="00E858AE">
              <w:rPr>
                <w:rFonts w:cs="Arial"/>
                <w:iCs/>
                <w:szCs w:val="22"/>
              </w:rPr>
              <w:t>A</w:t>
            </w:r>
            <w:r>
              <w:rPr>
                <w:rFonts w:cs="Arial"/>
                <w:iCs/>
                <w:szCs w:val="22"/>
              </w:rPr>
              <w:t xml:space="preserve"> staff </w:t>
            </w:r>
            <w:r w:rsidRPr="00E858AE">
              <w:rPr>
                <w:rFonts w:cs="Arial"/>
                <w:iCs/>
                <w:szCs w:val="22"/>
              </w:rPr>
              <w:t>excess leave balance report to be presented at the next Board meeting by the Chief Executive Officer.</w:t>
            </w:r>
          </w:p>
          <w:p w14:paraId="0E587291" w14:textId="77777777" w:rsidR="005C400E" w:rsidRDefault="005C400E" w:rsidP="005C400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An estimated projection of end of year finance report to be provided to Board members. </w:t>
            </w:r>
          </w:p>
          <w:p w14:paraId="482FE991" w14:textId="01F90347" w:rsidR="00C81153" w:rsidRPr="00CB737F" w:rsidRDefault="005C400E" w:rsidP="00777E37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</w:pPr>
            <w:r>
              <w:rPr>
                <w:rFonts w:cs="Arial"/>
                <w:iCs/>
                <w:szCs w:val="22"/>
              </w:rPr>
              <w:lastRenderedPageBreak/>
              <w:t>Establish if Full Circle HR has been consulted on the employment arrangements for entitlements of long</w:t>
            </w:r>
            <w:r w:rsidR="004233EB">
              <w:rPr>
                <w:rFonts w:cs="Arial"/>
                <w:iCs/>
                <w:szCs w:val="22"/>
              </w:rPr>
              <w:t>-</w:t>
            </w:r>
            <w:r>
              <w:rPr>
                <w:rFonts w:cs="Arial"/>
                <w:iCs/>
                <w:szCs w:val="22"/>
              </w:rPr>
              <w:t xml:space="preserve"> term casual staff members. </w:t>
            </w:r>
          </w:p>
        </w:tc>
        <w:tc>
          <w:tcPr>
            <w:tcW w:w="1162" w:type="dxa"/>
            <w:shd w:val="clear" w:color="auto" w:fill="FFFF00"/>
          </w:tcPr>
          <w:p w14:paraId="712038D6" w14:textId="198B3D00" w:rsidR="00C81153" w:rsidRPr="00CB737F" w:rsidRDefault="004233EB" w:rsidP="0013444D">
            <w:pPr>
              <w:jc w:val="center"/>
            </w:pPr>
            <w:r>
              <w:lastRenderedPageBreak/>
              <w:t>I</w:t>
            </w:r>
          </w:p>
        </w:tc>
        <w:tc>
          <w:tcPr>
            <w:tcW w:w="2813" w:type="dxa"/>
          </w:tcPr>
          <w:p w14:paraId="7C316FC9" w14:textId="77777777" w:rsidR="00C81153" w:rsidRPr="00CB737F" w:rsidRDefault="00C81153" w:rsidP="0013444D"/>
        </w:tc>
      </w:tr>
      <w:tr w:rsidR="00C81153" w:rsidRPr="00CB737F" w14:paraId="2EEE24E7" w14:textId="77777777" w:rsidTr="0071387D">
        <w:tc>
          <w:tcPr>
            <w:tcW w:w="816" w:type="dxa"/>
          </w:tcPr>
          <w:p w14:paraId="30736212" w14:textId="1D050E3C" w:rsidR="00C81153" w:rsidRPr="00CB737F" w:rsidRDefault="00C81153" w:rsidP="0013444D">
            <w:r>
              <w:t>19</w:t>
            </w:r>
          </w:p>
        </w:tc>
        <w:tc>
          <w:tcPr>
            <w:tcW w:w="1405" w:type="dxa"/>
          </w:tcPr>
          <w:p w14:paraId="55861D9C" w14:textId="13398228" w:rsidR="00C81153" w:rsidRPr="00CB737F" w:rsidRDefault="00CD24DD" w:rsidP="0013444D">
            <w:r>
              <w:t>30/0</w:t>
            </w:r>
            <w:r w:rsidR="0009733C">
              <w:t>1</w:t>
            </w:r>
            <w:r>
              <w:t>/20</w:t>
            </w:r>
            <w:r w:rsidR="0009733C">
              <w:t>2</w:t>
            </w:r>
            <w:r>
              <w:t>5</w:t>
            </w:r>
          </w:p>
        </w:tc>
        <w:tc>
          <w:tcPr>
            <w:tcW w:w="1974" w:type="dxa"/>
          </w:tcPr>
          <w:p w14:paraId="152AD80B" w14:textId="0088B6FF" w:rsidR="00C81153" w:rsidRPr="00CB737F" w:rsidRDefault="00CD24DD" w:rsidP="0013444D">
            <w:r>
              <w:t>Governance</w:t>
            </w:r>
          </w:p>
        </w:tc>
        <w:tc>
          <w:tcPr>
            <w:tcW w:w="6539" w:type="dxa"/>
          </w:tcPr>
          <w:p w14:paraId="0CA7777A" w14:textId="001A0888" w:rsidR="00C81153" w:rsidRDefault="00777E37" w:rsidP="0013444D">
            <w:pPr>
              <w:tabs>
                <w:tab w:val="left" w:pos="1601"/>
                <w:tab w:val="left" w:pos="2835"/>
              </w:tabs>
              <w:spacing w:before="120" w:after="120"/>
            </w:pPr>
            <w:r>
              <w:rPr>
                <w:rFonts w:cs="Arial"/>
                <w:iCs/>
                <w:szCs w:val="22"/>
              </w:rPr>
              <w:t>Review the Audit &amp; Risk Committee meeting schedule at the next meeting</w:t>
            </w:r>
            <w:r w:rsidR="0071387D">
              <w:rPr>
                <w:rFonts w:cs="Arial"/>
                <w:iCs/>
                <w:szCs w:val="22"/>
              </w:rPr>
              <w:t>.</w:t>
            </w:r>
          </w:p>
          <w:p w14:paraId="27AEE6D4" w14:textId="77777777" w:rsidR="00777E37" w:rsidRPr="00CB737F" w:rsidRDefault="00777E37" w:rsidP="0013444D">
            <w:pPr>
              <w:tabs>
                <w:tab w:val="left" w:pos="1601"/>
                <w:tab w:val="left" w:pos="2835"/>
              </w:tabs>
              <w:spacing w:before="120" w:after="120"/>
            </w:pPr>
          </w:p>
        </w:tc>
        <w:tc>
          <w:tcPr>
            <w:tcW w:w="1162" w:type="dxa"/>
            <w:shd w:val="clear" w:color="auto" w:fill="FFFF00"/>
          </w:tcPr>
          <w:p w14:paraId="7BDA1BC5" w14:textId="31878ACF" w:rsidR="00C81153" w:rsidRPr="00CB737F" w:rsidRDefault="0071387D" w:rsidP="0013444D">
            <w:pPr>
              <w:jc w:val="center"/>
            </w:pPr>
            <w:r>
              <w:t>I</w:t>
            </w:r>
          </w:p>
        </w:tc>
        <w:tc>
          <w:tcPr>
            <w:tcW w:w="2813" w:type="dxa"/>
          </w:tcPr>
          <w:p w14:paraId="79683CB7" w14:textId="77777777" w:rsidR="00C81153" w:rsidRPr="00CB737F" w:rsidRDefault="00C81153" w:rsidP="0013444D"/>
        </w:tc>
      </w:tr>
      <w:tr w:rsidR="00C81153" w:rsidRPr="00CB737F" w14:paraId="2B822366" w14:textId="77777777" w:rsidTr="007B249C">
        <w:tc>
          <w:tcPr>
            <w:tcW w:w="816" w:type="dxa"/>
          </w:tcPr>
          <w:p w14:paraId="010A8578" w14:textId="20B4D84B" w:rsidR="00C81153" w:rsidRPr="00CB737F" w:rsidRDefault="00C81153" w:rsidP="0013444D">
            <w:r>
              <w:t>20</w:t>
            </w:r>
          </w:p>
        </w:tc>
        <w:tc>
          <w:tcPr>
            <w:tcW w:w="1405" w:type="dxa"/>
          </w:tcPr>
          <w:p w14:paraId="0BAEEE04" w14:textId="0BA34FCF" w:rsidR="00C81153" w:rsidRPr="00CB737F" w:rsidRDefault="0009733C" w:rsidP="0013444D">
            <w:r>
              <w:t>3</w:t>
            </w:r>
            <w:r w:rsidR="007B249C">
              <w:t>0/01/202</w:t>
            </w:r>
            <w:r>
              <w:t>5</w:t>
            </w:r>
          </w:p>
        </w:tc>
        <w:tc>
          <w:tcPr>
            <w:tcW w:w="1974" w:type="dxa"/>
          </w:tcPr>
          <w:p w14:paraId="50EDC361" w14:textId="137CAB54" w:rsidR="00C81153" w:rsidRPr="00CB737F" w:rsidRDefault="007B249C" w:rsidP="0013444D">
            <w:r>
              <w:t>Governance</w:t>
            </w:r>
          </w:p>
        </w:tc>
        <w:tc>
          <w:tcPr>
            <w:tcW w:w="6539" w:type="dxa"/>
          </w:tcPr>
          <w:p w14:paraId="4C6D40DC" w14:textId="2ABA7C78" w:rsidR="00C81153" w:rsidRPr="00CB737F" w:rsidRDefault="007B249C" w:rsidP="0013444D">
            <w:r>
              <w:rPr>
                <w:rFonts w:cs="Arial"/>
                <w:iCs/>
                <w:szCs w:val="22"/>
              </w:rPr>
              <w:t>Finalise policy and procedure review prioritisation at the next meeting of the Audit &amp; Risk Sub-Committee</w:t>
            </w:r>
          </w:p>
        </w:tc>
        <w:tc>
          <w:tcPr>
            <w:tcW w:w="1162" w:type="dxa"/>
            <w:shd w:val="clear" w:color="auto" w:fill="FF0000"/>
          </w:tcPr>
          <w:p w14:paraId="165E0733" w14:textId="123F5B52" w:rsidR="00C81153" w:rsidRPr="00CB737F" w:rsidRDefault="007B249C" w:rsidP="0013444D">
            <w:pPr>
              <w:jc w:val="center"/>
            </w:pPr>
            <w:r>
              <w:t>N</w:t>
            </w:r>
          </w:p>
        </w:tc>
        <w:tc>
          <w:tcPr>
            <w:tcW w:w="2813" w:type="dxa"/>
          </w:tcPr>
          <w:p w14:paraId="3046E9BF" w14:textId="77777777" w:rsidR="00C81153" w:rsidRPr="00CB737F" w:rsidRDefault="00C81153" w:rsidP="0013444D"/>
        </w:tc>
      </w:tr>
      <w:tr w:rsidR="00C81153" w:rsidRPr="00CB737F" w14:paraId="38767A23" w14:textId="77777777" w:rsidTr="0009733C">
        <w:tc>
          <w:tcPr>
            <w:tcW w:w="816" w:type="dxa"/>
          </w:tcPr>
          <w:p w14:paraId="3A94BFD2" w14:textId="5CB932CE" w:rsidR="00C81153" w:rsidRPr="00CB737F" w:rsidRDefault="00C81153" w:rsidP="0013444D">
            <w:r>
              <w:t>21</w:t>
            </w:r>
          </w:p>
        </w:tc>
        <w:tc>
          <w:tcPr>
            <w:tcW w:w="1405" w:type="dxa"/>
          </w:tcPr>
          <w:p w14:paraId="778FA4DE" w14:textId="36D3B1E0" w:rsidR="00C81153" w:rsidRPr="00CB737F" w:rsidRDefault="008736A9" w:rsidP="0013444D">
            <w:r>
              <w:t>30/01/2025</w:t>
            </w:r>
          </w:p>
        </w:tc>
        <w:tc>
          <w:tcPr>
            <w:tcW w:w="1974" w:type="dxa"/>
          </w:tcPr>
          <w:p w14:paraId="5CB4C0B9" w14:textId="58394E50" w:rsidR="00C81153" w:rsidRPr="00CB737F" w:rsidRDefault="00695EBB" w:rsidP="0013444D">
            <w:r>
              <w:t>Policy Review</w:t>
            </w:r>
          </w:p>
        </w:tc>
        <w:tc>
          <w:tcPr>
            <w:tcW w:w="6539" w:type="dxa"/>
          </w:tcPr>
          <w:p w14:paraId="1FFE5274" w14:textId="4579A24B" w:rsidR="008B6501" w:rsidRDefault="00695EBB" w:rsidP="008B6501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Delegation of A</w:t>
            </w:r>
            <w:r w:rsidR="0009733C">
              <w:rPr>
                <w:rFonts w:cs="Arial"/>
                <w:iCs/>
                <w:szCs w:val="22"/>
              </w:rPr>
              <w:t>u</w:t>
            </w:r>
            <w:r>
              <w:rPr>
                <w:rFonts w:cs="Arial"/>
                <w:iCs/>
                <w:szCs w:val="22"/>
              </w:rPr>
              <w:t>thority</w:t>
            </w:r>
            <w:r w:rsidR="0009733C">
              <w:rPr>
                <w:rFonts w:cs="Arial"/>
                <w:iCs/>
                <w:szCs w:val="22"/>
              </w:rPr>
              <w:t xml:space="preserve"> Policy</w:t>
            </w:r>
            <w:r w:rsidR="008736A9">
              <w:rPr>
                <w:rFonts w:cs="Arial"/>
                <w:iCs/>
                <w:szCs w:val="22"/>
              </w:rPr>
              <w:t xml:space="preserve"> – refer the following items to the CEO for a response.</w:t>
            </w:r>
            <w:r>
              <w:rPr>
                <w:rFonts w:cs="Arial"/>
                <w:iCs/>
                <w:szCs w:val="22"/>
              </w:rPr>
              <w:t xml:space="preserve"> </w:t>
            </w:r>
            <w:r w:rsidR="008B6501" w:rsidRPr="005956EB">
              <w:rPr>
                <w:rFonts w:cs="Arial"/>
                <w:iCs/>
                <w:szCs w:val="22"/>
              </w:rPr>
              <w:tab/>
            </w:r>
          </w:p>
          <w:p w14:paraId="7AADF9FD" w14:textId="77777777" w:rsidR="008B6501" w:rsidRDefault="008B6501" w:rsidP="008B6501">
            <w:pPr>
              <w:pStyle w:val="ListParagraph"/>
              <w:numPr>
                <w:ilvl w:val="0"/>
                <w:numId w:val="5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Request that Administration to determine a standard corporate template for policies and procedures.</w:t>
            </w:r>
          </w:p>
          <w:p w14:paraId="233511E1" w14:textId="77777777" w:rsidR="00695EBB" w:rsidRDefault="00695EBB" w:rsidP="00695EBB">
            <w:pPr>
              <w:pStyle w:val="ListParagraph"/>
              <w:numPr>
                <w:ilvl w:val="0"/>
                <w:numId w:val="5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At which Board meeting did the current policy get approved? The footer of version on the portal details “Pending Board Approval” </w:t>
            </w:r>
          </w:p>
          <w:p w14:paraId="45FBB882" w14:textId="77777777" w:rsidR="00695EBB" w:rsidRDefault="00695EBB" w:rsidP="00695EBB">
            <w:pPr>
              <w:pStyle w:val="ListParagraph"/>
              <w:numPr>
                <w:ilvl w:val="0"/>
                <w:numId w:val="5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Who currently checks payroll?</w:t>
            </w:r>
          </w:p>
          <w:p w14:paraId="64E22FE9" w14:textId="77777777" w:rsidR="00695EBB" w:rsidRDefault="00695EBB" w:rsidP="00695EBB">
            <w:pPr>
              <w:pStyle w:val="ListParagraph"/>
              <w:numPr>
                <w:ilvl w:val="0"/>
                <w:numId w:val="5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Who are the current bank signatories for Headway Gippsland? </w:t>
            </w:r>
          </w:p>
          <w:p w14:paraId="5454F1EF" w14:textId="77777777" w:rsidR="00695EBB" w:rsidRDefault="00695EBB" w:rsidP="00695EBB">
            <w:pPr>
              <w:pStyle w:val="ListParagraph"/>
              <w:numPr>
                <w:ilvl w:val="0"/>
                <w:numId w:val="5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Clarification on titles for finance authority – Finance Officer, Operations Manager</w:t>
            </w:r>
          </w:p>
          <w:p w14:paraId="59D23411" w14:textId="77777777" w:rsidR="00695EBB" w:rsidRDefault="00695EBB" w:rsidP="00695EBB">
            <w:pPr>
              <w:pStyle w:val="ListParagraph"/>
              <w:numPr>
                <w:ilvl w:val="0"/>
                <w:numId w:val="5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The current policy appears to commence at page 6. Pages 1 to 5 appear to be an operational responsibility table.</w:t>
            </w:r>
          </w:p>
          <w:p w14:paraId="70244CA2" w14:textId="77777777" w:rsidR="00695EBB" w:rsidRDefault="00695EBB" w:rsidP="00695EBB">
            <w:pPr>
              <w:pStyle w:val="ListParagraph"/>
              <w:numPr>
                <w:ilvl w:val="0"/>
                <w:numId w:val="5"/>
              </w:numPr>
              <w:tabs>
                <w:tab w:val="left" w:pos="1601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There are a few conflicting details in the document e.g.</w:t>
            </w:r>
          </w:p>
          <w:p w14:paraId="3B9CE899" w14:textId="77777777" w:rsidR="00695EBB" w:rsidRPr="00E40F12" w:rsidRDefault="00695EBB" w:rsidP="00695EBB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 xml:space="preserve">Refunds/Cancellations </w:t>
            </w:r>
          </w:p>
          <w:p w14:paraId="0D941844" w14:textId="77777777" w:rsidR="00695EBB" w:rsidRPr="00E40F12" w:rsidRDefault="00695EBB" w:rsidP="00695EBB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>(Page 1) CEO &gt;$1000</w:t>
            </w:r>
            <w:r>
              <w:rPr>
                <w:rFonts w:cs="Arial"/>
                <w:i/>
                <w:szCs w:val="22"/>
              </w:rPr>
              <w:t>,</w:t>
            </w:r>
            <w:r w:rsidRPr="00E40F12">
              <w:rPr>
                <w:rFonts w:cs="Arial"/>
                <w:i/>
                <w:szCs w:val="22"/>
              </w:rPr>
              <w:t xml:space="preserve"> Operations Manager &lt;$1000</w:t>
            </w:r>
          </w:p>
          <w:p w14:paraId="0573A4A6" w14:textId="77777777" w:rsidR="00695EBB" w:rsidRPr="00E40F12" w:rsidRDefault="00695EBB" w:rsidP="00695EBB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>(</w:t>
            </w:r>
            <w:r>
              <w:rPr>
                <w:rFonts w:cs="Arial"/>
                <w:i/>
                <w:szCs w:val="22"/>
              </w:rPr>
              <w:t>P</w:t>
            </w:r>
            <w:r w:rsidRPr="00E40F12">
              <w:rPr>
                <w:rFonts w:cs="Arial"/>
                <w:i/>
                <w:szCs w:val="22"/>
              </w:rPr>
              <w:t>age 8) Up to $1000 Finance Officer</w:t>
            </w:r>
            <w:r>
              <w:rPr>
                <w:rFonts w:cs="Arial"/>
                <w:i/>
                <w:szCs w:val="22"/>
              </w:rPr>
              <w:t>,</w:t>
            </w:r>
            <w:r w:rsidRPr="00E40F12">
              <w:rPr>
                <w:rFonts w:cs="Arial"/>
                <w:i/>
                <w:szCs w:val="22"/>
              </w:rPr>
              <w:t xml:space="preserve"> Greater than $1000 CEO approval only</w:t>
            </w:r>
          </w:p>
          <w:p w14:paraId="408033C5" w14:textId="77777777" w:rsidR="00695EBB" w:rsidRDefault="00695EBB" w:rsidP="00695EBB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</w:p>
          <w:p w14:paraId="114EE0A4" w14:textId="77777777" w:rsidR="00695EBB" w:rsidRPr="00595691" w:rsidRDefault="00695EBB" w:rsidP="00695EBB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 xml:space="preserve">Bad Debts </w:t>
            </w:r>
          </w:p>
          <w:p w14:paraId="1A0C9F6A" w14:textId="77777777" w:rsidR="00695EBB" w:rsidRPr="00595691" w:rsidRDefault="00695EBB" w:rsidP="00695EBB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>(Page 2) Board &lt; $5000, CEO &lt;$5000, Finance Officer recommends</w:t>
            </w:r>
          </w:p>
          <w:p w14:paraId="1D525E96" w14:textId="0DECB943" w:rsidR="00695EBB" w:rsidRPr="00CB737F" w:rsidRDefault="00695EBB" w:rsidP="008736A9">
            <w:pPr>
              <w:tabs>
                <w:tab w:val="left" w:pos="1601"/>
                <w:tab w:val="left" w:pos="2835"/>
              </w:tabs>
              <w:spacing w:before="120" w:after="120"/>
              <w:ind w:left="720"/>
            </w:pPr>
            <w:r w:rsidRPr="00595691">
              <w:rPr>
                <w:rFonts w:cs="Arial"/>
                <w:i/>
                <w:szCs w:val="22"/>
              </w:rPr>
              <w:t>(Page 9) CEO bad debts less than $2000 and financial year aggregate less the $5000. Board approval for individual bad debts greater than $2000 and financial year aggregate greater than $5000.</w:t>
            </w:r>
          </w:p>
        </w:tc>
        <w:tc>
          <w:tcPr>
            <w:tcW w:w="1162" w:type="dxa"/>
            <w:shd w:val="clear" w:color="auto" w:fill="FFFF00"/>
          </w:tcPr>
          <w:p w14:paraId="7C03711D" w14:textId="60989D25" w:rsidR="00C81153" w:rsidRPr="00CB737F" w:rsidRDefault="0009733C" w:rsidP="0013444D">
            <w:pPr>
              <w:jc w:val="center"/>
            </w:pPr>
            <w:r>
              <w:lastRenderedPageBreak/>
              <w:t>I</w:t>
            </w:r>
          </w:p>
        </w:tc>
        <w:tc>
          <w:tcPr>
            <w:tcW w:w="2813" w:type="dxa"/>
          </w:tcPr>
          <w:p w14:paraId="2B175076" w14:textId="77777777" w:rsidR="00C81153" w:rsidRPr="00CB737F" w:rsidRDefault="00C81153" w:rsidP="0013444D"/>
        </w:tc>
      </w:tr>
      <w:tr w:rsidR="00C81153" w:rsidRPr="00CB737F" w14:paraId="4B4EF6A1" w14:textId="77777777" w:rsidTr="00184FA7">
        <w:tc>
          <w:tcPr>
            <w:tcW w:w="816" w:type="dxa"/>
          </w:tcPr>
          <w:p w14:paraId="34385E31" w14:textId="4EAA8180" w:rsidR="00C81153" w:rsidRPr="00CB737F" w:rsidRDefault="00C81153" w:rsidP="0013444D">
            <w:r>
              <w:t>22</w:t>
            </w:r>
          </w:p>
        </w:tc>
        <w:tc>
          <w:tcPr>
            <w:tcW w:w="1405" w:type="dxa"/>
          </w:tcPr>
          <w:p w14:paraId="71825098" w14:textId="439D4AB7" w:rsidR="00C81153" w:rsidRPr="00CB737F" w:rsidRDefault="00184FA7" w:rsidP="0013444D">
            <w:r>
              <w:t>30/01/2025</w:t>
            </w:r>
          </w:p>
        </w:tc>
        <w:tc>
          <w:tcPr>
            <w:tcW w:w="1974" w:type="dxa"/>
          </w:tcPr>
          <w:p w14:paraId="2F5ACC68" w14:textId="3E57D1C3" w:rsidR="00C81153" w:rsidRPr="00CB737F" w:rsidRDefault="00184FA7" w:rsidP="0013444D">
            <w:r>
              <w:t>Governance</w:t>
            </w:r>
          </w:p>
        </w:tc>
        <w:tc>
          <w:tcPr>
            <w:tcW w:w="6539" w:type="dxa"/>
          </w:tcPr>
          <w:p w14:paraId="74DA0FDF" w14:textId="00ADBB53" w:rsidR="00831176" w:rsidRDefault="00184FA7" w:rsidP="0013444D">
            <w:r>
              <w:rPr>
                <w:rFonts w:cs="Arial"/>
                <w:iCs/>
                <w:szCs w:val="22"/>
              </w:rPr>
              <w:t>Review the EOI document for audit services no later than the next meeting of the Audit &amp; Risk Sub-Committee</w:t>
            </w:r>
          </w:p>
          <w:p w14:paraId="49608EEB" w14:textId="77777777" w:rsidR="00831176" w:rsidRPr="00CB737F" w:rsidRDefault="00831176" w:rsidP="0013444D"/>
        </w:tc>
        <w:tc>
          <w:tcPr>
            <w:tcW w:w="1162" w:type="dxa"/>
            <w:shd w:val="clear" w:color="auto" w:fill="FF0000"/>
          </w:tcPr>
          <w:p w14:paraId="18579EBF" w14:textId="044838BC" w:rsidR="00C81153" w:rsidRPr="00CB737F" w:rsidRDefault="00184FA7" w:rsidP="0013444D">
            <w:pPr>
              <w:jc w:val="center"/>
            </w:pPr>
            <w:r>
              <w:t>N</w:t>
            </w:r>
          </w:p>
        </w:tc>
        <w:tc>
          <w:tcPr>
            <w:tcW w:w="2813" w:type="dxa"/>
          </w:tcPr>
          <w:p w14:paraId="7471C2E6" w14:textId="77777777" w:rsidR="00C81153" w:rsidRPr="00CB737F" w:rsidRDefault="00C81153" w:rsidP="0013444D"/>
        </w:tc>
      </w:tr>
    </w:tbl>
    <w:p w14:paraId="3F5B42C1" w14:textId="77777777" w:rsidR="008A2686" w:rsidRPr="002F78BD" w:rsidRDefault="008A2686">
      <w:pPr>
        <w:rPr>
          <w:b/>
          <w:bCs/>
          <w:sz w:val="32"/>
          <w:szCs w:val="32"/>
        </w:rPr>
      </w:pPr>
    </w:p>
    <w:sectPr w:rsidR="008A2686" w:rsidRPr="002F78BD" w:rsidSect="002F78B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27D4" w14:textId="77777777" w:rsidR="002277E6" w:rsidRDefault="002277E6" w:rsidP="002F78BD">
      <w:pPr>
        <w:spacing w:after="0" w:line="240" w:lineRule="auto"/>
      </w:pPr>
      <w:r>
        <w:separator/>
      </w:r>
    </w:p>
  </w:endnote>
  <w:endnote w:type="continuationSeparator" w:id="0">
    <w:p w14:paraId="19F64CF6" w14:textId="77777777" w:rsidR="002277E6" w:rsidRDefault="002277E6" w:rsidP="002F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D70C" w14:textId="77777777" w:rsidR="002F78BD" w:rsidRDefault="002F78BD" w:rsidP="002E0B48">
    <w:pPr>
      <w:pStyle w:val="Footer"/>
      <w:pBdr>
        <w:top w:val="single" w:sz="4" w:space="0" w:color="156082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4EF79B90" w14:textId="71776AD8" w:rsidR="002F78BD" w:rsidRDefault="001E4784">
    <w:pPr>
      <w:pStyle w:val="Footer"/>
    </w:pPr>
    <w:r>
      <w:t>Status</w:t>
    </w:r>
  </w:p>
  <w:p w14:paraId="4BE6B203" w14:textId="01AD2B9F" w:rsidR="00B0254E" w:rsidRDefault="00B0254E">
    <w:pPr>
      <w:pStyle w:val="Footer"/>
    </w:pPr>
    <w:r w:rsidRPr="000A0E3A">
      <w:rPr>
        <w:highlight w:val="green"/>
      </w:rPr>
      <w:t>C = Completed</w:t>
    </w:r>
  </w:p>
  <w:p w14:paraId="20D8D252" w14:textId="71FB7BCC" w:rsidR="00B0254E" w:rsidRDefault="00B0254E">
    <w:pPr>
      <w:pStyle w:val="Footer"/>
    </w:pPr>
    <w:r w:rsidRPr="000A0E3A">
      <w:rPr>
        <w:highlight w:val="yellow"/>
      </w:rPr>
      <w:t>I = In progress</w:t>
    </w:r>
  </w:p>
  <w:p w14:paraId="37FBBCEB" w14:textId="7DF66E89" w:rsidR="00B0254E" w:rsidRDefault="00B0254E">
    <w:pPr>
      <w:pStyle w:val="Footer"/>
    </w:pPr>
    <w:r w:rsidRPr="000A0E3A">
      <w:rPr>
        <w:highlight w:val="red"/>
      </w:rPr>
      <w:t>N = Not yet started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EDC1F" w14:textId="77777777" w:rsidR="002277E6" w:rsidRDefault="002277E6" w:rsidP="002F78BD">
      <w:pPr>
        <w:spacing w:after="0" w:line="240" w:lineRule="auto"/>
      </w:pPr>
      <w:r>
        <w:separator/>
      </w:r>
    </w:p>
  </w:footnote>
  <w:footnote w:type="continuationSeparator" w:id="0">
    <w:p w14:paraId="5698E4BF" w14:textId="77777777" w:rsidR="002277E6" w:rsidRDefault="002277E6" w:rsidP="002F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C9C6" w14:textId="4AFE736B" w:rsidR="002F78BD" w:rsidRPr="002F78BD" w:rsidRDefault="002F78BD">
    <w:pPr>
      <w:pStyle w:val="Header"/>
      <w:rPr>
        <w:b/>
        <w:bCs/>
        <w:sz w:val="32"/>
        <w:szCs w:val="32"/>
      </w:rPr>
    </w:pPr>
    <w:r w:rsidRPr="002F78BD">
      <w:rPr>
        <w:b/>
        <w:bCs/>
        <w:sz w:val="32"/>
        <w:szCs w:val="32"/>
      </w:rPr>
      <w:t>Headway Gippsland</w:t>
    </w:r>
  </w:p>
  <w:p w14:paraId="4B2E96C4" w14:textId="7873B401" w:rsidR="002F78BD" w:rsidRPr="002F78BD" w:rsidRDefault="002F78BD">
    <w:pPr>
      <w:pStyle w:val="Header"/>
      <w:rPr>
        <w:b/>
        <w:bCs/>
        <w:sz w:val="32"/>
        <w:szCs w:val="32"/>
      </w:rPr>
    </w:pPr>
    <w:r w:rsidRPr="002F78BD">
      <w:rPr>
        <w:b/>
        <w:bCs/>
        <w:sz w:val="32"/>
        <w:szCs w:val="32"/>
      </w:rPr>
      <w:t xml:space="preserve">Audit &amp; Risk Committee Action List </w:t>
    </w:r>
  </w:p>
  <w:p w14:paraId="285D1828" w14:textId="77777777" w:rsidR="002F78BD" w:rsidRPr="002F78BD" w:rsidRDefault="002F78BD">
    <w:pPr>
      <w:pStyle w:val="Head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7FF"/>
    <w:multiLevelType w:val="hybridMultilevel"/>
    <w:tmpl w:val="6B4498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827"/>
    <w:multiLevelType w:val="hybridMultilevel"/>
    <w:tmpl w:val="406015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549C"/>
    <w:multiLevelType w:val="hybridMultilevel"/>
    <w:tmpl w:val="9AAAF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E2A25"/>
    <w:multiLevelType w:val="hybridMultilevel"/>
    <w:tmpl w:val="F0E08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994862">
    <w:abstractNumId w:val="2"/>
  </w:num>
  <w:num w:numId="2" w16cid:durableId="196548716">
    <w:abstractNumId w:val="3"/>
  </w:num>
  <w:num w:numId="3" w16cid:durableId="1883322044">
    <w:abstractNumId w:val="0"/>
  </w:num>
  <w:num w:numId="4" w16cid:durableId="1039823226">
    <w:abstractNumId w:val="1"/>
  </w:num>
  <w:num w:numId="5" w16cid:durableId="167209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BD"/>
    <w:rsid w:val="00057A65"/>
    <w:rsid w:val="00095DF1"/>
    <w:rsid w:val="0009733C"/>
    <w:rsid w:val="000A0E3A"/>
    <w:rsid w:val="000B3746"/>
    <w:rsid w:val="000B6391"/>
    <w:rsid w:val="00113071"/>
    <w:rsid w:val="001276CF"/>
    <w:rsid w:val="00131583"/>
    <w:rsid w:val="00132143"/>
    <w:rsid w:val="00184FA7"/>
    <w:rsid w:val="001E4784"/>
    <w:rsid w:val="002277E6"/>
    <w:rsid w:val="00231004"/>
    <w:rsid w:val="002A0E8E"/>
    <w:rsid w:val="002D5C04"/>
    <w:rsid w:val="002E0B48"/>
    <w:rsid w:val="002F78BD"/>
    <w:rsid w:val="0034364F"/>
    <w:rsid w:val="00356278"/>
    <w:rsid w:val="003D540B"/>
    <w:rsid w:val="004233EB"/>
    <w:rsid w:val="00571387"/>
    <w:rsid w:val="005C400E"/>
    <w:rsid w:val="005D04BD"/>
    <w:rsid w:val="00695EBB"/>
    <w:rsid w:val="0071387D"/>
    <w:rsid w:val="00771818"/>
    <w:rsid w:val="0077497F"/>
    <w:rsid w:val="00777E37"/>
    <w:rsid w:val="00796038"/>
    <w:rsid w:val="007A3E72"/>
    <w:rsid w:val="007B249C"/>
    <w:rsid w:val="00826E86"/>
    <w:rsid w:val="00831176"/>
    <w:rsid w:val="008736A9"/>
    <w:rsid w:val="008A2686"/>
    <w:rsid w:val="008B6501"/>
    <w:rsid w:val="008F150B"/>
    <w:rsid w:val="00964513"/>
    <w:rsid w:val="009F430D"/>
    <w:rsid w:val="00A032FB"/>
    <w:rsid w:val="00AD3B05"/>
    <w:rsid w:val="00B0254E"/>
    <w:rsid w:val="00B10BC9"/>
    <w:rsid w:val="00BE03CD"/>
    <w:rsid w:val="00BE5EDB"/>
    <w:rsid w:val="00C11DE0"/>
    <w:rsid w:val="00C166FF"/>
    <w:rsid w:val="00C30746"/>
    <w:rsid w:val="00C81153"/>
    <w:rsid w:val="00CB737F"/>
    <w:rsid w:val="00CD24DD"/>
    <w:rsid w:val="00CE339B"/>
    <w:rsid w:val="00F3431E"/>
    <w:rsid w:val="00F51C9F"/>
    <w:rsid w:val="00F952F3"/>
    <w:rsid w:val="00FA7D2F"/>
    <w:rsid w:val="00F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E39F"/>
  <w15:chartTrackingRefBased/>
  <w15:docId w15:val="{DBB412DE-34C7-4516-B84B-570221F5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F7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8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BD"/>
  </w:style>
  <w:style w:type="paragraph" w:styleId="Footer">
    <w:name w:val="footer"/>
    <w:basedOn w:val="Normal"/>
    <w:link w:val="FooterChar"/>
    <w:uiPriority w:val="99"/>
    <w:unhideWhenUsed/>
    <w:qFormat/>
    <w:rsid w:val="002F7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Dore</dc:creator>
  <cp:keywords/>
  <dc:description/>
  <cp:lastModifiedBy>Yvette Dore</cp:lastModifiedBy>
  <cp:revision>2</cp:revision>
  <dcterms:created xsi:type="dcterms:W3CDTF">2025-03-19T04:06:00Z</dcterms:created>
  <dcterms:modified xsi:type="dcterms:W3CDTF">2025-03-19T04:06:00Z</dcterms:modified>
</cp:coreProperties>
</file>